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阜平县融媒体中心</w:t>
      </w:r>
      <w:r>
        <w:rPr>
          <w:rFonts w:ascii="黑体" w:hAnsi="黑体" w:eastAsia="黑体" w:cs="黑体"/>
          <w:b/>
          <w:color w:val="000000"/>
          <w:sz w:val="44"/>
        </w:rPr>
        <w:t>202</w:t>
      </w:r>
      <w:r>
        <w:rPr>
          <w:rFonts w:hint="eastAsia" w:ascii="黑体" w:hAnsi="黑体" w:eastAsia="黑体" w:cs="黑体"/>
          <w:b/>
          <w:color w:val="000000"/>
          <w:sz w:val="44"/>
          <w:lang w:val="en-US" w:eastAsia="zh-CN"/>
        </w:rPr>
        <w:t>2</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pPr>
        <w:jc w:val="center"/>
      </w:pPr>
      <w:r>
        <w:rPr>
          <w:rFonts w:ascii="黑体" w:hAnsi="黑体" w:eastAsia="黑体" w:cs="黑体"/>
          <w:b/>
          <w:color w:val="000000"/>
          <w:sz w:val="30"/>
        </w:rPr>
        <w:t xml:space="preserve"> </w:t>
      </w:r>
    </w:p>
    <w:p>
      <w:r>
        <w:rPr>
          <w:rFonts w:hint="eastAsia"/>
          <w:lang w:eastAsia="zh-CN"/>
        </w:rPr>
        <w:t>一、阜平县融媒体中心本级收支预算</w:t>
      </w:r>
      <w:r>
        <w:rPr>
          <w:rFonts w:hint="eastAsia" w:ascii="微软雅黑" w:hAnsi="微软雅黑" w:eastAsia="微软雅黑" w:cs="微软雅黑"/>
          <w:lang w:eastAsia="zh-CN"/>
        </w:rPr>
        <w:t>……………………………………………………………………………………………………………………………………</w:t>
      </w:r>
      <w:r>
        <w:rPr>
          <w:rFonts w:hint="eastAsia" w:ascii="微软雅黑" w:hAnsi="微软雅黑" w:eastAsia="微软雅黑" w:cs="微软雅黑"/>
          <w:lang w:val="en-US" w:eastAsia="zh-CN"/>
        </w:rPr>
        <w:t>2</w:t>
      </w:r>
    </w:p>
    <w:p>
      <w:pPr>
        <w:pStyle w:val="6"/>
        <w:tabs>
          <w:tab w:val="right" w:leader="dot" w:pos="14562"/>
        </w:tabs>
      </w:pPr>
    </w:p>
    <w:p>
      <w:r>
        <w:br w:type="page"/>
      </w:r>
    </w:p>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bookmarkStart w:id="0" w:name="_Toc_2_2_0000000001"/>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359</w:t>
            </w:r>
            <w:r>
              <w:rPr>
                <w:rFonts w:hint="eastAsia"/>
                <w:lang w:val="en-US" w:eastAsia="zh-CN"/>
              </w:rPr>
              <w:t>001</w:t>
            </w:r>
            <w:r>
              <w:rPr>
                <w:rFonts w:hint="eastAsia"/>
                <w:lang w:eastAsia="zh-CN"/>
              </w:rPr>
              <w:t>阜平县融媒体中心</w:t>
            </w:r>
          </w:p>
        </w:tc>
        <w:tc>
          <w:tcPr>
            <w:tcW w:w="2126" w:type="dxa"/>
            <w:tcBorders>
              <w:top w:val="single" w:color="FFFFFF" w:sz="6" w:space="0"/>
              <w:left w:val="single" w:color="FFFFFF" w:sz="6" w:space="0"/>
              <w:right w:val="single" w:color="FFFFFF" w:sz="6" w:space="0"/>
            </w:tcBorders>
            <w:vAlign w:val="center"/>
          </w:tcPr>
          <w:p>
            <w:pPr>
              <w:pStyle w:val="12"/>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2" w:type="dxa"/>
            <w:gridSpan w:val="2"/>
            <w:vAlign w:val="center"/>
          </w:tcPr>
          <w:p>
            <w:pPr>
              <w:pStyle w:val="14"/>
            </w:pPr>
            <w:r>
              <w:t>收入</w:t>
            </w:r>
          </w:p>
        </w:tc>
        <w:tc>
          <w:tcPr>
            <w:tcW w:w="6661" w:type="dxa"/>
            <w:gridSpan w:val="2"/>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6"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6" w:type="dxa"/>
            <w:vAlign w:val="center"/>
          </w:tcPr>
          <w:p>
            <w:pPr>
              <w:pStyle w:val="16"/>
            </w:pPr>
            <w:r>
              <w:t>一、一般公共预算拨款收入</w:t>
            </w:r>
          </w:p>
        </w:tc>
        <w:tc>
          <w:tcPr>
            <w:tcW w:w="2126" w:type="dxa"/>
            <w:vAlign w:val="center"/>
          </w:tcPr>
          <w:p>
            <w:pPr>
              <w:pStyle w:val="15"/>
              <w:rPr>
                <w:lang w:eastAsia="zh-CN"/>
              </w:rPr>
            </w:pPr>
            <w:r>
              <w:rPr>
                <w:rFonts w:hint="eastAsia"/>
                <w:lang w:eastAsia="zh-CN"/>
              </w:rPr>
              <w:t>508.32</w:t>
            </w:r>
          </w:p>
        </w:tc>
        <w:tc>
          <w:tcPr>
            <w:tcW w:w="4535" w:type="dxa"/>
            <w:vAlign w:val="center"/>
          </w:tcPr>
          <w:p>
            <w:pPr>
              <w:pStyle w:val="16"/>
            </w:pPr>
            <w:r>
              <w:t>一、一般公共服务支出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6"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6"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6"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6" w:type="dxa"/>
            <w:vAlign w:val="center"/>
          </w:tcPr>
          <w:p>
            <w:pPr>
              <w:pStyle w:val="16"/>
            </w:pPr>
            <w:r>
              <w:t>五、事业收入</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6" w:type="dxa"/>
            <w:vAlign w:val="center"/>
          </w:tcPr>
          <w:p>
            <w:pPr>
              <w:pStyle w:val="16"/>
            </w:pPr>
            <w:r>
              <w:t>六、事业单位经营收入</w:t>
            </w: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6" w:type="dxa"/>
            <w:vAlign w:val="center"/>
          </w:tcPr>
          <w:p>
            <w:pPr>
              <w:pStyle w:val="16"/>
            </w:pPr>
            <w:r>
              <w:t>七、上级补助收入</w:t>
            </w: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rPr>
                <w:lang w:eastAsia="zh-CN"/>
              </w:rPr>
            </w:pPr>
            <w:r>
              <w:rPr>
                <w:rFonts w:hint="eastAsia"/>
                <w:lang w:eastAsia="zh-CN"/>
              </w:rPr>
              <w:t>445.94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6" w:type="dxa"/>
            <w:vAlign w:val="center"/>
          </w:tcPr>
          <w:p>
            <w:pPr>
              <w:pStyle w:val="16"/>
            </w:pPr>
            <w:r>
              <w:t>八、附属单位上缴收入</w:t>
            </w: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rPr>
                <w:lang w:eastAsia="zh-CN"/>
              </w:rPr>
            </w:pPr>
            <w:r>
              <w:rPr>
                <w:rFonts w:hint="eastAsia"/>
                <w:lang w:eastAsia="zh-CN"/>
              </w:rPr>
              <w:t>33.57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6" w:type="dxa"/>
            <w:vAlign w:val="center"/>
          </w:tcPr>
          <w:p>
            <w:pPr>
              <w:pStyle w:val="16"/>
            </w:pPr>
            <w:r>
              <w:t>九、其他收入</w:t>
            </w:r>
          </w:p>
        </w:tc>
        <w:tc>
          <w:tcPr>
            <w:tcW w:w="2126" w:type="dxa"/>
            <w:vAlign w:val="center"/>
          </w:tcPr>
          <w:p>
            <w:pPr>
              <w:pStyle w:val="15"/>
              <w:rPr>
                <w:lang w:eastAsia="zh-CN"/>
              </w:rPr>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rPr>
                <w:lang w:eastAsia="zh-CN"/>
              </w:rPr>
            </w:pPr>
            <w:r>
              <w:rPr>
                <w:rFonts w:hint="eastAsia"/>
                <w:lang w:eastAsia="zh-CN"/>
              </w:rPr>
              <w:t>11.66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rPr>
                <w:lang w:eastAsia="zh-CN"/>
              </w:rPr>
            </w:pPr>
            <w:r>
              <w:rPr>
                <w:rFonts w:hint="eastAsia"/>
                <w:lang w:eastAsia="zh-CN"/>
              </w:rPr>
              <w:t>17.15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6" w:type="dxa"/>
            <w:vAlign w:val="center"/>
          </w:tcPr>
          <w:p>
            <w:pPr>
              <w:pStyle w:val="18"/>
            </w:pPr>
            <w:r>
              <w:t>本年收入合计</w:t>
            </w:r>
          </w:p>
        </w:tc>
        <w:tc>
          <w:tcPr>
            <w:tcW w:w="2126" w:type="dxa"/>
            <w:vAlign w:val="center"/>
          </w:tcPr>
          <w:p>
            <w:pPr>
              <w:pStyle w:val="19"/>
              <w:rPr>
                <w:lang w:eastAsia="zh-CN"/>
              </w:rPr>
            </w:pPr>
            <w:r>
              <w:rPr>
                <w:rFonts w:hint="eastAsia"/>
                <w:lang w:eastAsia="zh-CN"/>
              </w:rPr>
              <w:t>508.32</w:t>
            </w:r>
          </w:p>
        </w:tc>
        <w:tc>
          <w:tcPr>
            <w:tcW w:w="4535" w:type="dxa"/>
            <w:vAlign w:val="center"/>
          </w:tcPr>
          <w:p>
            <w:pPr>
              <w:pStyle w:val="18"/>
            </w:pPr>
            <w:r>
              <w:t>本年支出合计</w:t>
            </w:r>
          </w:p>
        </w:tc>
        <w:tc>
          <w:tcPr>
            <w:tcW w:w="2126" w:type="dxa"/>
            <w:vAlign w:val="center"/>
          </w:tcPr>
          <w:p>
            <w:pPr>
              <w:pStyle w:val="19"/>
              <w:rPr>
                <w:lang w:eastAsia="zh-CN"/>
              </w:rPr>
            </w:pPr>
            <w:r>
              <w:rPr>
                <w:rFonts w:hint="eastAsia"/>
                <w:lang w:eastAsia="zh-CN"/>
              </w:rPr>
              <w:t>508.32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lang w:eastAsia="zh-CN"/>
              </w:rPr>
              <w:t>2</w:t>
            </w:r>
          </w:p>
        </w:tc>
        <w:tc>
          <w:tcPr>
            <w:tcW w:w="4536" w:type="dxa"/>
            <w:vAlign w:val="center"/>
          </w:tcPr>
          <w:p>
            <w:pPr>
              <w:pStyle w:val="18"/>
            </w:pPr>
            <w:r>
              <w:t>上年结转结余</w:t>
            </w:r>
          </w:p>
        </w:tc>
        <w:tc>
          <w:tcPr>
            <w:tcW w:w="2126" w:type="dxa"/>
            <w:vAlign w:val="center"/>
          </w:tcPr>
          <w:p>
            <w:pPr>
              <w:pStyle w:val="19"/>
            </w:pPr>
          </w:p>
        </w:tc>
        <w:tc>
          <w:tcPr>
            <w:tcW w:w="4535" w:type="dxa"/>
            <w:vAlign w:val="center"/>
          </w:tcPr>
          <w:p>
            <w:pPr>
              <w:pStyle w:val="18"/>
            </w:pPr>
            <w:r>
              <w:t>年终结转结余</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lang w:eastAsia="zh-CN"/>
              </w:rPr>
              <w:t>3</w:t>
            </w:r>
          </w:p>
        </w:tc>
        <w:tc>
          <w:tcPr>
            <w:tcW w:w="4536" w:type="dxa"/>
            <w:vAlign w:val="center"/>
          </w:tcPr>
          <w:p>
            <w:pPr>
              <w:pStyle w:val="18"/>
            </w:pPr>
            <w:r>
              <w:t>收入总计</w:t>
            </w:r>
          </w:p>
        </w:tc>
        <w:tc>
          <w:tcPr>
            <w:tcW w:w="2126" w:type="dxa"/>
            <w:vAlign w:val="center"/>
          </w:tcPr>
          <w:p>
            <w:pPr>
              <w:pStyle w:val="19"/>
              <w:rPr>
                <w:lang w:eastAsia="zh-CN"/>
              </w:rPr>
            </w:pPr>
            <w:r>
              <w:rPr>
                <w:rFonts w:hint="eastAsia"/>
                <w:lang w:eastAsia="zh-CN"/>
              </w:rPr>
              <w:t>508.32</w:t>
            </w:r>
          </w:p>
        </w:tc>
        <w:tc>
          <w:tcPr>
            <w:tcW w:w="4535" w:type="dxa"/>
            <w:vAlign w:val="center"/>
          </w:tcPr>
          <w:p>
            <w:pPr>
              <w:pStyle w:val="18"/>
            </w:pPr>
            <w:r>
              <w:t>支出总计</w:t>
            </w:r>
          </w:p>
        </w:tc>
        <w:tc>
          <w:tcPr>
            <w:tcW w:w="2126" w:type="dxa"/>
            <w:vAlign w:val="center"/>
          </w:tcPr>
          <w:p>
            <w:pPr>
              <w:pStyle w:val="19"/>
              <w:rPr>
                <w:lang w:eastAsia="zh-CN"/>
              </w:rPr>
            </w:pPr>
            <w:r>
              <w:rPr>
                <w:rFonts w:hint="eastAsia"/>
                <w:lang w:eastAsia="zh-CN"/>
              </w:rPr>
              <w:t>508.32</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rPr>
      </w:pPr>
      <w:bookmarkStart w:id="1" w:name="_Toc_2_2_0000000002"/>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91"/>
        <w:gridCol w:w="1984"/>
        <w:gridCol w:w="851"/>
        <w:gridCol w:w="992"/>
        <w:gridCol w:w="1276"/>
        <w:gridCol w:w="1134"/>
        <w:gridCol w:w="1134"/>
        <w:gridCol w:w="1134"/>
        <w:gridCol w:w="1134"/>
        <w:gridCol w:w="1276"/>
        <w:gridCol w:w="1134"/>
        <w:gridCol w:w="6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98" w:type="dxa"/>
            <w:gridSpan w:val="5"/>
            <w:tcBorders>
              <w:top w:val="single" w:color="FFFFFF" w:sz="6" w:space="0"/>
              <w:left w:val="single" w:color="FFFFFF" w:sz="6" w:space="0"/>
              <w:right w:val="single" w:color="FFFFFF" w:sz="6" w:space="0"/>
            </w:tcBorders>
            <w:vAlign w:val="center"/>
          </w:tcPr>
          <w:p>
            <w:pPr>
              <w:pStyle w:val="13"/>
            </w:pPr>
            <w:r>
              <w:rPr>
                <w:rFonts w:hint="eastAsia"/>
                <w:lang w:eastAsia="zh-CN"/>
              </w:rPr>
              <w:t>359</w:t>
            </w:r>
            <w:r>
              <w:rPr>
                <w:rFonts w:hint="eastAsia"/>
                <w:lang w:val="en-US" w:eastAsia="zh-CN"/>
              </w:rPr>
              <w:t>001</w:t>
            </w:r>
            <w:r>
              <w:rPr>
                <w:rFonts w:hint="eastAsia"/>
                <w:lang w:eastAsia="zh-CN"/>
              </w:rPr>
              <w:t>阜平县融媒体中心</w:t>
            </w:r>
          </w:p>
        </w:tc>
        <w:tc>
          <w:tcPr>
            <w:tcW w:w="3544" w:type="dxa"/>
            <w:gridSpan w:val="3"/>
            <w:tcBorders>
              <w:top w:val="single" w:color="FFFFFF" w:sz="6" w:space="0"/>
              <w:left w:val="single" w:color="FFFFFF" w:sz="6" w:space="0"/>
              <w:right w:val="single" w:color="FFFFFF" w:sz="6" w:space="0"/>
            </w:tcBorders>
            <w:vAlign w:val="center"/>
          </w:tcPr>
          <w:p>
            <w:pPr>
              <w:pStyle w:val="12"/>
            </w:pPr>
            <w:r>
              <w:t>预算年度：2022</w:t>
            </w:r>
          </w:p>
        </w:tc>
        <w:tc>
          <w:tcPr>
            <w:tcW w:w="5329"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3175" w:type="dxa"/>
            <w:gridSpan w:val="2"/>
            <w:vAlign w:val="center"/>
          </w:tcPr>
          <w:p>
            <w:pPr>
              <w:pStyle w:val="14"/>
            </w:pPr>
            <w:r>
              <w:t>功能分类科目</w:t>
            </w:r>
          </w:p>
        </w:tc>
        <w:tc>
          <w:tcPr>
            <w:tcW w:w="851" w:type="dxa"/>
            <w:vMerge w:val="restart"/>
            <w:vAlign w:val="center"/>
          </w:tcPr>
          <w:p>
            <w:pPr>
              <w:pStyle w:val="14"/>
            </w:pPr>
            <w:r>
              <w:t>合计</w:t>
            </w:r>
          </w:p>
        </w:tc>
        <w:tc>
          <w:tcPr>
            <w:tcW w:w="9214" w:type="dxa"/>
            <w:gridSpan w:val="8"/>
            <w:vAlign w:val="center"/>
          </w:tcPr>
          <w:p>
            <w:pPr>
              <w:pStyle w:val="14"/>
            </w:pPr>
            <w:r>
              <w:t>本年收入</w:t>
            </w:r>
          </w:p>
        </w:tc>
        <w:tc>
          <w:tcPr>
            <w:tcW w:w="651" w:type="dxa"/>
            <w:vMerge w:val="restart"/>
            <w:vAlign w:val="center"/>
          </w:tcPr>
          <w:p>
            <w:pPr>
              <w:pStyle w:val="14"/>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91" w:type="dxa"/>
            <w:vAlign w:val="center"/>
          </w:tcPr>
          <w:p>
            <w:pPr>
              <w:pStyle w:val="14"/>
            </w:pPr>
            <w:r>
              <w:t>科目    编码</w:t>
            </w:r>
          </w:p>
        </w:tc>
        <w:tc>
          <w:tcPr>
            <w:tcW w:w="1984" w:type="dxa"/>
            <w:vAlign w:val="center"/>
          </w:tcPr>
          <w:p>
            <w:pPr>
              <w:pStyle w:val="14"/>
            </w:pPr>
            <w:r>
              <w:t>科目名称</w:t>
            </w:r>
          </w:p>
        </w:tc>
        <w:tc>
          <w:tcPr>
            <w:tcW w:w="851" w:type="dxa"/>
            <w:vMerge w:val="continue"/>
          </w:tcPr>
          <w:p/>
        </w:tc>
        <w:tc>
          <w:tcPr>
            <w:tcW w:w="992" w:type="dxa"/>
            <w:vAlign w:val="center"/>
          </w:tcPr>
          <w:p>
            <w:pPr>
              <w:pStyle w:val="14"/>
            </w:pPr>
            <w:r>
              <w:t>小计</w:t>
            </w:r>
          </w:p>
        </w:tc>
        <w:tc>
          <w:tcPr>
            <w:tcW w:w="1276"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276" w:type="dxa"/>
            <w:vAlign w:val="center"/>
          </w:tcPr>
          <w:p>
            <w:pPr>
              <w:pStyle w:val="14"/>
            </w:pPr>
            <w:r>
              <w:t>附属单位上缴收入</w:t>
            </w:r>
          </w:p>
        </w:tc>
        <w:tc>
          <w:tcPr>
            <w:tcW w:w="1134" w:type="dxa"/>
            <w:vAlign w:val="center"/>
          </w:tcPr>
          <w:p>
            <w:pPr>
              <w:pStyle w:val="14"/>
            </w:pPr>
            <w:r>
              <w:t>其他收入</w:t>
            </w:r>
          </w:p>
        </w:tc>
        <w:tc>
          <w:tcPr>
            <w:tcW w:w="6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1191" w:type="dxa"/>
            <w:vAlign w:val="center"/>
          </w:tcPr>
          <w:p>
            <w:pPr>
              <w:pStyle w:val="14"/>
            </w:pPr>
            <w:r>
              <w:t>1</w:t>
            </w:r>
          </w:p>
        </w:tc>
        <w:tc>
          <w:tcPr>
            <w:tcW w:w="1984" w:type="dxa"/>
            <w:vAlign w:val="center"/>
          </w:tcPr>
          <w:p>
            <w:pPr>
              <w:pStyle w:val="14"/>
            </w:pPr>
            <w:r>
              <w:t>2</w:t>
            </w:r>
          </w:p>
        </w:tc>
        <w:tc>
          <w:tcPr>
            <w:tcW w:w="851" w:type="dxa"/>
            <w:vAlign w:val="center"/>
          </w:tcPr>
          <w:p>
            <w:pPr>
              <w:pStyle w:val="14"/>
            </w:pPr>
            <w:r>
              <w:t>3</w:t>
            </w:r>
          </w:p>
        </w:tc>
        <w:tc>
          <w:tcPr>
            <w:tcW w:w="992" w:type="dxa"/>
            <w:vAlign w:val="center"/>
          </w:tcPr>
          <w:p>
            <w:pPr>
              <w:pStyle w:val="14"/>
            </w:pPr>
            <w:r>
              <w:t>4</w:t>
            </w:r>
          </w:p>
        </w:tc>
        <w:tc>
          <w:tcPr>
            <w:tcW w:w="1276"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276" w:type="dxa"/>
            <w:vAlign w:val="center"/>
          </w:tcPr>
          <w:p>
            <w:pPr>
              <w:pStyle w:val="14"/>
            </w:pPr>
            <w:r>
              <w:t>10</w:t>
            </w:r>
          </w:p>
        </w:tc>
        <w:tc>
          <w:tcPr>
            <w:tcW w:w="1134" w:type="dxa"/>
            <w:vAlign w:val="center"/>
          </w:tcPr>
          <w:p>
            <w:pPr>
              <w:pStyle w:val="14"/>
            </w:pPr>
            <w:r>
              <w:t>11</w:t>
            </w:r>
          </w:p>
        </w:tc>
        <w:tc>
          <w:tcPr>
            <w:tcW w:w="651" w:type="dxa"/>
            <w:vAlign w:val="center"/>
          </w:tcPr>
          <w:p>
            <w:pPr>
              <w:pStyle w:val="14"/>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1191" w:type="dxa"/>
            <w:vAlign w:val="center"/>
          </w:tcPr>
          <w:p>
            <w:pPr>
              <w:pStyle w:val="20"/>
            </w:pPr>
          </w:p>
        </w:tc>
        <w:tc>
          <w:tcPr>
            <w:tcW w:w="1984" w:type="dxa"/>
            <w:vAlign w:val="center"/>
          </w:tcPr>
          <w:p>
            <w:pPr>
              <w:pStyle w:val="18"/>
            </w:pPr>
            <w:r>
              <w:t>合计</w:t>
            </w:r>
          </w:p>
        </w:tc>
        <w:tc>
          <w:tcPr>
            <w:tcW w:w="851" w:type="dxa"/>
            <w:vAlign w:val="center"/>
          </w:tcPr>
          <w:p>
            <w:pPr>
              <w:pStyle w:val="19"/>
              <w:rPr>
                <w:lang w:eastAsia="zh-CN"/>
              </w:rPr>
            </w:pPr>
            <w:r>
              <w:rPr>
                <w:rFonts w:hint="eastAsia"/>
                <w:lang w:eastAsia="zh-CN"/>
              </w:rPr>
              <w:t>508.32</w:t>
            </w:r>
          </w:p>
        </w:tc>
        <w:tc>
          <w:tcPr>
            <w:tcW w:w="992" w:type="dxa"/>
            <w:vAlign w:val="center"/>
          </w:tcPr>
          <w:p>
            <w:pPr>
              <w:pStyle w:val="19"/>
              <w:rPr>
                <w:lang w:eastAsia="zh-CN"/>
              </w:rPr>
            </w:pPr>
            <w:r>
              <w:rPr>
                <w:rFonts w:hint="eastAsia"/>
                <w:lang w:eastAsia="zh-CN"/>
              </w:rPr>
              <w:t>508.32</w:t>
            </w:r>
          </w:p>
        </w:tc>
        <w:tc>
          <w:tcPr>
            <w:tcW w:w="1276" w:type="dxa"/>
            <w:vAlign w:val="center"/>
          </w:tcPr>
          <w:p>
            <w:pPr>
              <w:pStyle w:val="19"/>
              <w:rPr>
                <w:lang w:eastAsia="zh-CN"/>
              </w:rPr>
            </w:pPr>
            <w:r>
              <w:rPr>
                <w:rFonts w:hint="eastAsia"/>
                <w:lang w:eastAsia="zh-CN"/>
              </w:rPr>
              <w:t>508.32</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276" w:type="dxa"/>
            <w:vAlign w:val="center"/>
          </w:tcPr>
          <w:p>
            <w:pPr>
              <w:pStyle w:val="19"/>
            </w:pPr>
          </w:p>
        </w:tc>
        <w:tc>
          <w:tcPr>
            <w:tcW w:w="1134" w:type="dxa"/>
            <w:vAlign w:val="center"/>
          </w:tcPr>
          <w:p>
            <w:pPr>
              <w:pStyle w:val="19"/>
              <w:rPr>
                <w:lang w:eastAsia="zh-CN"/>
              </w:rPr>
            </w:pPr>
          </w:p>
        </w:tc>
        <w:tc>
          <w:tcPr>
            <w:tcW w:w="65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1191" w:type="dxa"/>
            <w:vAlign w:val="center"/>
          </w:tcPr>
          <w:p>
            <w:pPr>
              <w:pStyle w:val="16"/>
              <w:rPr>
                <w:lang w:eastAsia="zh-CN"/>
              </w:rPr>
            </w:pPr>
            <w:r>
              <w:t>20</w:t>
            </w:r>
            <w:r>
              <w:rPr>
                <w:rFonts w:hint="eastAsia"/>
                <w:lang w:eastAsia="zh-CN"/>
              </w:rPr>
              <w:t>7</w:t>
            </w:r>
          </w:p>
        </w:tc>
        <w:tc>
          <w:tcPr>
            <w:tcW w:w="1984" w:type="dxa"/>
            <w:vAlign w:val="center"/>
          </w:tcPr>
          <w:p>
            <w:pPr>
              <w:pStyle w:val="16"/>
              <w:rPr>
                <w:lang w:eastAsia="zh-CN"/>
              </w:rPr>
            </w:pPr>
            <w:r>
              <w:rPr>
                <w:rFonts w:hint="eastAsia"/>
                <w:lang w:eastAsia="zh-CN"/>
              </w:rPr>
              <w:t>文化旅游体育与传媒支出</w:t>
            </w:r>
          </w:p>
        </w:tc>
        <w:tc>
          <w:tcPr>
            <w:tcW w:w="851" w:type="dxa"/>
            <w:vAlign w:val="center"/>
          </w:tcPr>
          <w:p>
            <w:pPr>
              <w:pStyle w:val="15"/>
              <w:rPr>
                <w:lang w:eastAsia="zh-CN"/>
              </w:rPr>
            </w:pPr>
            <w:r>
              <w:rPr>
                <w:rFonts w:hint="eastAsia"/>
                <w:lang w:eastAsia="zh-CN"/>
              </w:rPr>
              <w:t>445.94</w:t>
            </w:r>
          </w:p>
        </w:tc>
        <w:tc>
          <w:tcPr>
            <w:tcW w:w="992" w:type="dxa"/>
            <w:vAlign w:val="center"/>
          </w:tcPr>
          <w:p>
            <w:pPr>
              <w:pStyle w:val="15"/>
            </w:pPr>
            <w:r>
              <w:rPr>
                <w:rFonts w:hint="eastAsia"/>
                <w:lang w:eastAsia="zh-CN"/>
              </w:rPr>
              <w:t>445.94</w:t>
            </w:r>
          </w:p>
        </w:tc>
        <w:tc>
          <w:tcPr>
            <w:tcW w:w="1276" w:type="dxa"/>
            <w:vAlign w:val="center"/>
          </w:tcPr>
          <w:p>
            <w:pPr>
              <w:pStyle w:val="15"/>
            </w:pPr>
            <w:r>
              <w:rPr>
                <w:rFonts w:hint="eastAsia"/>
                <w:lang w:eastAsia="zh-CN"/>
              </w:rPr>
              <w:t>445.94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276" w:type="dxa"/>
            <w:vAlign w:val="center"/>
          </w:tcPr>
          <w:p>
            <w:pPr>
              <w:pStyle w:val="15"/>
            </w:pPr>
          </w:p>
        </w:tc>
        <w:tc>
          <w:tcPr>
            <w:tcW w:w="1134" w:type="dxa"/>
            <w:vAlign w:val="center"/>
          </w:tcPr>
          <w:p>
            <w:pPr>
              <w:pStyle w:val="15"/>
              <w:rPr>
                <w:lang w:eastAsia="zh-CN"/>
              </w:rPr>
            </w:pPr>
          </w:p>
        </w:tc>
        <w:tc>
          <w:tcPr>
            <w:tcW w:w="6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1191" w:type="dxa"/>
            <w:vAlign w:val="center"/>
          </w:tcPr>
          <w:p>
            <w:pPr>
              <w:pStyle w:val="16"/>
              <w:rPr>
                <w:lang w:eastAsia="zh-CN"/>
              </w:rPr>
            </w:pPr>
            <w:r>
              <w:t>20</w:t>
            </w:r>
            <w:r>
              <w:rPr>
                <w:rFonts w:hint="eastAsia"/>
                <w:lang w:eastAsia="zh-CN"/>
              </w:rPr>
              <w:t>708</w:t>
            </w:r>
          </w:p>
        </w:tc>
        <w:tc>
          <w:tcPr>
            <w:tcW w:w="1984" w:type="dxa"/>
            <w:vAlign w:val="center"/>
          </w:tcPr>
          <w:p>
            <w:pPr>
              <w:pStyle w:val="16"/>
              <w:rPr>
                <w:lang w:eastAsia="zh-CN"/>
              </w:rPr>
            </w:pPr>
            <w:r>
              <w:rPr>
                <w:rFonts w:hint="eastAsia"/>
                <w:lang w:eastAsia="zh-CN"/>
              </w:rPr>
              <w:t>广播电视</w:t>
            </w:r>
          </w:p>
        </w:tc>
        <w:tc>
          <w:tcPr>
            <w:tcW w:w="851" w:type="dxa"/>
            <w:vAlign w:val="center"/>
          </w:tcPr>
          <w:p>
            <w:pPr>
              <w:pStyle w:val="15"/>
              <w:rPr>
                <w:lang w:eastAsia="zh-CN"/>
              </w:rPr>
            </w:pPr>
            <w:r>
              <w:rPr>
                <w:rFonts w:hint="eastAsia"/>
                <w:lang w:eastAsia="zh-CN"/>
              </w:rPr>
              <w:t>445.94</w:t>
            </w:r>
          </w:p>
        </w:tc>
        <w:tc>
          <w:tcPr>
            <w:tcW w:w="992" w:type="dxa"/>
            <w:vAlign w:val="center"/>
          </w:tcPr>
          <w:p>
            <w:pPr>
              <w:pStyle w:val="15"/>
            </w:pPr>
            <w:r>
              <w:rPr>
                <w:rFonts w:hint="eastAsia"/>
                <w:lang w:eastAsia="zh-CN"/>
              </w:rPr>
              <w:t>445.94</w:t>
            </w:r>
          </w:p>
        </w:tc>
        <w:tc>
          <w:tcPr>
            <w:tcW w:w="1276" w:type="dxa"/>
            <w:vAlign w:val="center"/>
          </w:tcPr>
          <w:p>
            <w:pPr>
              <w:pStyle w:val="15"/>
            </w:pPr>
            <w:r>
              <w:rPr>
                <w:rFonts w:hint="eastAsia"/>
                <w:lang w:eastAsia="zh-CN"/>
              </w:rPr>
              <w:t>445.94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276" w:type="dxa"/>
            <w:vAlign w:val="center"/>
          </w:tcPr>
          <w:p>
            <w:pPr>
              <w:pStyle w:val="15"/>
            </w:pPr>
          </w:p>
        </w:tc>
        <w:tc>
          <w:tcPr>
            <w:tcW w:w="1134" w:type="dxa"/>
            <w:vAlign w:val="center"/>
          </w:tcPr>
          <w:p>
            <w:pPr>
              <w:pStyle w:val="15"/>
              <w:rPr>
                <w:lang w:eastAsia="zh-CN"/>
              </w:rPr>
            </w:pPr>
          </w:p>
        </w:tc>
        <w:tc>
          <w:tcPr>
            <w:tcW w:w="6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1191" w:type="dxa"/>
            <w:vAlign w:val="center"/>
          </w:tcPr>
          <w:p>
            <w:pPr>
              <w:pStyle w:val="16"/>
              <w:rPr>
                <w:lang w:eastAsia="zh-CN"/>
              </w:rPr>
            </w:pPr>
            <w:r>
              <w:t>20</w:t>
            </w:r>
            <w:r>
              <w:rPr>
                <w:rFonts w:hint="eastAsia"/>
                <w:lang w:eastAsia="zh-CN"/>
              </w:rPr>
              <w:t>70808</w:t>
            </w:r>
          </w:p>
        </w:tc>
        <w:tc>
          <w:tcPr>
            <w:tcW w:w="1984" w:type="dxa"/>
            <w:vAlign w:val="center"/>
          </w:tcPr>
          <w:p>
            <w:pPr>
              <w:pStyle w:val="16"/>
              <w:rPr>
                <w:lang w:eastAsia="zh-CN"/>
              </w:rPr>
            </w:pPr>
            <w:r>
              <w:rPr>
                <w:rFonts w:hint="eastAsia"/>
                <w:lang w:eastAsia="zh-CN"/>
              </w:rPr>
              <w:t>广播电视事务</w:t>
            </w:r>
          </w:p>
        </w:tc>
        <w:tc>
          <w:tcPr>
            <w:tcW w:w="851" w:type="dxa"/>
            <w:vAlign w:val="center"/>
          </w:tcPr>
          <w:p>
            <w:pPr>
              <w:pStyle w:val="15"/>
              <w:rPr>
                <w:lang w:eastAsia="zh-CN"/>
              </w:rPr>
            </w:pPr>
            <w:r>
              <w:rPr>
                <w:rFonts w:hint="eastAsia"/>
                <w:lang w:eastAsia="zh-CN"/>
              </w:rPr>
              <w:t>445.94</w:t>
            </w:r>
          </w:p>
        </w:tc>
        <w:tc>
          <w:tcPr>
            <w:tcW w:w="992" w:type="dxa"/>
            <w:vAlign w:val="center"/>
          </w:tcPr>
          <w:p>
            <w:pPr>
              <w:pStyle w:val="15"/>
            </w:pPr>
            <w:r>
              <w:rPr>
                <w:rFonts w:hint="eastAsia"/>
                <w:lang w:eastAsia="zh-CN"/>
              </w:rPr>
              <w:t>445.94</w:t>
            </w:r>
          </w:p>
        </w:tc>
        <w:tc>
          <w:tcPr>
            <w:tcW w:w="1276" w:type="dxa"/>
            <w:vAlign w:val="center"/>
          </w:tcPr>
          <w:p>
            <w:pPr>
              <w:pStyle w:val="15"/>
              <w:rPr>
                <w:lang w:eastAsia="zh-CN"/>
              </w:rPr>
            </w:pPr>
            <w:r>
              <w:rPr>
                <w:rFonts w:hint="eastAsia"/>
                <w:lang w:eastAsia="zh-CN"/>
              </w:rPr>
              <w:t>445.94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276" w:type="dxa"/>
            <w:vAlign w:val="center"/>
          </w:tcPr>
          <w:p>
            <w:pPr>
              <w:pStyle w:val="15"/>
            </w:pPr>
          </w:p>
        </w:tc>
        <w:tc>
          <w:tcPr>
            <w:tcW w:w="1134" w:type="dxa"/>
            <w:vAlign w:val="center"/>
          </w:tcPr>
          <w:p>
            <w:pPr>
              <w:pStyle w:val="15"/>
            </w:pPr>
          </w:p>
        </w:tc>
        <w:tc>
          <w:tcPr>
            <w:tcW w:w="6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5</w:t>
            </w:r>
          </w:p>
        </w:tc>
        <w:tc>
          <w:tcPr>
            <w:tcW w:w="1191" w:type="dxa"/>
            <w:vAlign w:val="center"/>
          </w:tcPr>
          <w:p>
            <w:pPr>
              <w:pStyle w:val="16"/>
            </w:pPr>
            <w:r>
              <w:t>208</w:t>
            </w:r>
          </w:p>
        </w:tc>
        <w:tc>
          <w:tcPr>
            <w:tcW w:w="1984" w:type="dxa"/>
            <w:vAlign w:val="center"/>
          </w:tcPr>
          <w:p>
            <w:pPr>
              <w:pStyle w:val="16"/>
            </w:pPr>
            <w:r>
              <w:t>社会保障和就业支出</w:t>
            </w:r>
          </w:p>
        </w:tc>
        <w:tc>
          <w:tcPr>
            <w:tcW w:w="851" w:type="dxa"/>
            <w:vAlign w:val="center"/>
          </w:tcPr>
          <w:p>
            <w:pPr>
              <w:pStyle w:val="15"/>
              <w:rPr>
                <w:lang w:eastAsia="zh-CN"/>
              </w:rPr>
            </w:pPr>
            <w:r>
              <w:rPr>
                <w:rFonts w:hint="eastAsia"/>
                <w:lang w:eastAsia="zh-CN"/>
              </w:rPr>
              <w:t>33.57</w:t>
            </w:r>
          </w:p>
        </w:tc>
        <w:tc>
          <w:tcPr>
            <w:tcW w:w="992" w:type="dxa"/>
            <w:vAlign w:val="center"/>
          </w:tcPr>
          <w:p>
            <w:pPr>
              <w:pStyle w:val="15"/>
            </w:pPr>
            <w:r>
              <w:rPr>
                <w:rFonts w:hint="eastAsia"/>
                <w:lang w:eastAsia="zh-CN"/>
              </w:rPr>
              <w:t>33.57</w:t>
            </w:r>
          </w:p>
        </w:tc>
        <w:tc>
          <w:tcPr>
            <w:tcW w:w="1276" w:type="dxa"/>
            <w:vAlign w:val="center"/>
          </w:tcPr>
          <w:p>
            <w:pPr>
              <w:pStyle w:val="15"/>
            </w:pPr>
            <w:r>
              <w:rPr>
                <w:rFonts w:hint="eastAsia"/>
                <w:lang w:eastAsia="zh-CN"/>
              </w:rPr>
              <w:t>33.57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276" w:type="dxa"/>
            <w:vAlign w:val="center"/>
          </w:tcPr>
          <w:p>
            <w:pPr>
              <w:pStyle w:val="15"/>
            </w:pPr>
          </w:p>
        </w:tc>
        <w:tc>
          <w:tcPr>
            <w:tcW w:w="1134" w:type="dxa"/>
            <w:vAlign w:val="center"/>
          </w:tcPr>
          <w:p>
            <w:pPr>
              <w:pStyle w:val="15"/>
              <w:rPr>
                <w:lang w:eastAsia="zh-CN"/>
              </w:rPr>
            </w:pPr>
          </w:p>
        </w:tc>
        <w:tc>
          <w:tcPr>
            <w:tcW w:w="6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6</w:t>
            </w:r>
          </w:p>
        </w:tc>
        <w:tc>
          <w:tcPr>
            <w:tcW w:w="1191" w:type="dxa"/>
            <w:vAlign w:val="center"/>
          </w:tcPr>
          <w:p>
            <w:pPr>
              <w:pStyle w:val="16"/>
            </w:pPr>
            <w:r>
              <w:t>20805</w:t>
            </w:r>
          </w:p>
        </w:tc>
        <w:tc>
          <w:tcPr>
            <w:tcW w:w="1984" w:type="dxa"/>
            <w:vAlign w:val="center"/>
          </w:tcPr>
          <w:p>
            <w:pPr>
              <w:pStyle w:val="16"/>
            </w:pPr>
            <w:r>
              <w:t>行政事业单位养老支出</w:t>
            </w:r>
          </w:p>
        </w:tc>
        <w:tc>
          <w:tcPr>
            <w:tcW w:w="851" w:type="dxa"/>
            <w:vAlign w:val="center"/>
          </w:tcPr>
          <w:p>
            <w:pPr>
              <w:pStyle w:val="15"/>
              <w:rPr>
                <w:lang w:eastAsia="zh-CN"/>
              </w:rPr>
            </w:pPr>
            <w:r>
              <w:rPr>
                <w:rFonts w:hint="eastAsia"/>
                <w:lang w:eastAsia="zh-CN"/>
              </w:rPr>
              <w:t>33.57</w:t>
            </w:r>
          </w:p>
        </w:tc>
        <w:tc>
          <w:tcPr>
            <w:tcW w:w="992" w:type="dxa"/>
            <w:vAlign w:val="center"/>
          </w:tcPr>
          <w:p>
            <w:pPr>
              <w:pStyle w:val="15"/>
            </w:pPr>
            <w:r>
              <w:rPr>
                <w:rFonts w:hint="eastAsia"/>
                <w:lang w:eastAsia="zh-CN"/>
              </w:rPr>
              <w:t>33.57</w:t>
            </w:r>
          </w:p>
        </w:tc>
        <w:tc>
          <w:tcPr>
            <w:tcW w:w="1276" w:type="dxa"/>
            <w:vAlign w:val="center"/>
          </w:tcPr>
          <w:p>
            <w:pPr>
              <w:pStyle w:val="15"/>
            </w:pPr>
            <w:r>
              <w:rPr>
                <w:rFonts w:hint="eastAsia"/>
                <w:lang w:eastAsia="zh-CN"/>
              </w:rPr>
              <w:t>33.57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276" w:type="dxa"/>
            <w:vAlign w:val="center"/>
          </w:tcPr>
          <w:p>
            <w:pPr>
              <w:pStyle w:val="15"/>
            </w:pPr>
          </w:p>
        </w:tc>
        <w:tc>
          <w:tcPr>
            <w:tcW w:w="1134" w:type="dxa"/>
            <w:vAlign w:val="center"/>
          </w:tcPr>
          <w:p>
            <w:pPr>
              <w:pStyle w:val="15"/>
              <w:rPr>
                <w:lang w:eastAsia="zh-CN"/>
              </w:rPr>
            </w:pPr>
          </w:p>
        </w:tc>
        <w:tc>
          <w:tcPr>
            <w:tcW w:w="6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7</w:t>
            </w:r>
          </w:p>
        </w:tc>
        <w:tc>
          <w:tcPr>
            <w:tcW w:w="1191" w:type="dxa"/>
            <w:vAlign w:val="center"/>
          </w:tcPr>
          <w:p>
            <w:pPr>
              <w:pStyle w:val="16"/>
            </w:pPr>
            <w:r>
              <w:t>2080502</w:t>
            </w:r>
          </w:p>
        </w:tc>
        <w:tc>
          <w:tcPr>
            <w:tcW w:w="1984" w:type="dxa"/>
            <w:vAlign w:val="center"/>
          </w:tcPr>
          <w:p>
            <w:pPr>
              <w:pStyle w:val="16"/>
            </w:pPr>
            <w:r>
              <w:t>事业单位离退休</w:t>
            </w:r>
          </w:p>
        </w:tc>
        <w:tc>
          <w:tcPr>
            <w:tcW w:w="851" w:type="dxa"/>
            <w:vAlign w:val="center"/>
          </w:tcPr>
          <w:p>
            <w:pPr>
              <w:pStyle w:val="15"/>
              <w:rPr>
                <w:lang w:eastAsia="zh-CN"/>
              </w:rPr>
            </w:pPr>
            <w:r>
              <w:rPr>
                <w:rFonts w:hint="eastAsia"/>
                <w:lang w:eastAsia="zh-CN"/>
              </w:rPr>
              <w:t>7.65</w:t>
            </w:r>
          </w:p>
        </w:tc>
        <w:tc>
          <w:tcPr>
            <w:tcW w:w="992" w:type="dxa"/>
            <w:vAlign w:val="center"/>
          </w:tcPr>
          <w:p>
            <w:pPr>
              <w:pStyle w:val="15"/>
            </w:pPr>
            <w:r>
              <w:rPr>
                <w:rFonts w:hint="eastAsia"/>
                <w:lang w:eastAsia="zh-CN"/>
              </w:rPr>
              <w:t>7.65</w:t>
            </w:r>
          </w:p>
        </w:tc>
        <w:tc>
          <w:tcPr>
            <w:tcW w:w="1276" w:type="dxa"/>
            <w:vAlign w:val="center"/>
          </w:tcPr>
          <w:p>
            <w:pPr>
              <w:pStyle w:val="15"/>
            </w:pPr>
            <w:r>
              <w:rPr>
                <w:rFonts w:hint="eastAsia"/>
                <w:lang w:eastAsia="zh-CN"/>
              </w:rPr>
              <w:t>7.65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276" w:type="dxa"/>
            <w:vAlign w:val="center"/>
          </w:tcPr>
          <w:p>
            <w:pPr>
              <w:pStyle w:val="15"/>
            </w:pPr>
          </w:p>
        </w:tc>
        <w:tc>
          <w:tcPr>
            <w:tcW w:w="1134" w:type="dxa"/>
            <w:vAlign w:val="center"/>
          </w:tcPr>
          <w:p>
            <w:pPr>
              <w:pStyle w:val="15"/>
              <w:rPr>
                <w:lang w:eastAsia="zh-CN"/>
              </w:rPr>
            </w:pPr>
          </w:p>
        </w:tc>
        <w:tc>
          <w:tcPr>
            <w:tcW w:w="6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8</w:t>
            </w:r>
          </w:p>
        </w:tc>
        <w:tc>
          <w:tcPr>
            <w:tcW w:w="1191" w:type="dxa"/>
            <w:vAlign w:val="center"/>
          </w:tcPr>
          <w:p>
            <w:pPr>
              <w:pStyle w:val="16"/>
            </w:pPr>
            <w:r>
              <w:t>2080505</w:t>
            </w:r>
          </w:p>
        </w:tc>
        <w:tc>
          <w:tcPr>
            <w:tcW w:w="1984" w:type="dxa"/>
            <w:vAlign w:val="center"/>
          </w:tcPr>
          <w:p>
            <w:pPr>
              <w:pStyle w:val="16"/>
            </w:pPr>
            <w:r>
              <w:t>机关事业单位基本养老保险缴费支出</w:t>
            </w:r>
          </w:p>
        </w:tc>
        <w:tc>
          <w:tcPr>
            <w:tcW w:w="851" w:type="dxa"/>
            <w:vAlign w:val="center"/>
          </w:tcPr>
          <w:p>
            <w:pPr>
              <w:pStyle w:val="15"/>
              <w:rPr>
                <w:lang w:eastAsia="zh-CN"/>
              </w:rPr>
            </w:pPr>
            <w:r>
              <w:rPr>
                <w:rFonts w:hint="eastAsia"/>
                <w:lang w:eastAsia="zh-CN"/>
              </w:rPr>
              <w:t>25.92</w:t>
            </w:r>
          </w:p>
        </w:tc>
        <w:tc>
          <w:tcPr>
            <w:tcW w:w="992" w:type="dxa"/>
            <w:vAlign w:val="center"/>
          </w:tcPr>
          <w:p>
            <w:pPr>
              <w:pStyle w:val="15"/>
              <w:rPr>
                <w:lang w:eastAsia="zh-CN"/>
              </w:rPr>
            </w:pPr>
            <w:r>
              <w:rPr>
                <w:rFonts w:hint="eastAsia"/>
                <w:lang w:eastAsia="zh-CN"/>
              </w:rPr>
              <w:t>25.92</w:t>
            </w:r>
          </w:p>
        </w:tc>
        <w:tc>
          <w:tcPr>
            <w:tcW w:w="1276" w:type="dxa"/>
            <w:vAlign w:val="center"/>
          </w:tcPr>
          <w:p>
            <w:pPr>
              <w:pStyle w:val="15"/>
              <w:rPr>
                <w:lang w:eastAsia="zh-CN"/>
              </w:rPr>
            </w:pPr>
            <w:r>
              <w:rPr>
                <w:rFonts w:hint="eastAsia"/>
                <w:lang w:eastAsia="zh-CN"/>
              </w:rPr>
              <w:t>25.92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276" w:type="dxa"/>
            <w:vAlign w:val="center"/>
          </w:tcPr>
          <w:p>
            <w:pPr>
              <w:pStyle w:val="15"/>
            </w:pPr>
          </w:p>
        </w:tc>
        <w:tc>
          <w:tcPr>
            <w:tcW w:w="1134" w:type="dxa"/>
            <w:vAlign w:val="center"/>
          </w:tcPr>
          <w:p>
            <w:pPr>
              <w:pStyle w:val="15"/>
              <w:rPr>
                <w:lang w:eastAsia="zh-CN"/>
              </w:rPr>
            </w:pPr>
          </w:p>
        </w:tc>
        <w:tc>
          <w:tcPr>
            <w:tcW w:w="6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9</w:t>
            </w:r>
          </w:p>
        </w:tc>
        <w:tc>
          <w:tcPr>
            <w:tcW w:w="1191" w:type="dxa"/>
            <w:vAlign w:val="center"/>
          </w:tcPr>
          <w:p>
            <w:pPr>
              <w:pStyle w:val="16"/>
            </w:pPr>
            <w:r>
              <w:t>210</w:t>
            </w:r>
          </w:p>
        </w:tc>
        <w:tc>
          <w:tcPr>
            <w:tcW w:w="1984" w:type="dxa"/>
            <w:vAlign w:val="center"/>
          </w:tcPr>
          <w:p>
            <w:pPr>
              <w:pStyle w:val="16"/>
            </w:pPr>
            <w:r>
              <w:t>卫生健康支出</w:t>
            </w:r>
          </w:p>
        </w:tc>
        <w:tc>
          <w:tcPr>
            <w:tcW w:w="851" w:type="dxa"/>
            <w:vAlign w:val="center"/>
          </w:tcPr>
          <w:p>
            <w:pPr>
              <w:pStyle w:val="15"/>
              <w:rPr>
                <w:lang w:eastAsia="zh-CN"/>
              </w:rPr>
            </w:pPr>
            <w:r>
              <w:rPr>
                <w:rFonts w:hint="eastAsia"/>
                <w:lang w:eastAsia="zh-CN"/>
              </w:rPr>
              <w:t>11.66</w:t>
            </w:r>
          </w:p>
        </w:tc>
        <w:tc>
          <w:tcPr>
            <w:tcW w:w="992" w:type="dxa"/>
            <w:vAlign w:val="center"/>
          </w:tcPr>
          <w:p>
            <w:pPr>
              <w:pStyle w:val="15"/>
              <w:rPr>
                <w:lang w:eastAsia="zh-CN"/>
              </w:rPr>
            </w:pPr>
            <w:r>
              <w:rPr>
                <w:rFonts w:hint="eastAsia"/>
                <w:lang w:eastAsia="zh-CN"/>
              </w:rPr>
              <w:t>11.66</w:t>
            </w:r>
          </w:p>
        </w:tc>
        <w:tc>
          <w:tcPr>
            <w:tcW w:w="1276" w:type="dxa"/>
            <w:vAlign w:val="center"/>
          </w:tcPr>
          <w:p>
            <w:pPr>
              <w:pStyle w:val="15"/>
              <w:rPr>
                <w:lang w:eastAsia="zh-CN"/>
              </w:rPr>
            </w:pPr>
            <w:r>
              <w:rPr>
                <w:rFonts w:hint="eastAsia"/>
                <w:lang w:eastAsia="zh-CN"/>
              </w:rPr>
              <w:t>11.66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276" w:type="dxa"/>
            <w:vAlign w:val="center"/>
          </w:tcPr>
          <w:p>
            <w:pPr>
              <w:pStyle w:val="15"/>
            </w:pPr>
          </w:p>
        </w:tc>
        <w:tc>
          <w:tcPr>
            <w:tcW w:w="1134" w:type="dxa"/>
            <w:vAlign w:val="center"/>
          </w:tcPr>
          <w:p>
            <w:pPr>
              <w:pStyle w:val="15"/>
              <w:rPr>
                <w:lang w:eastAsia="zh-CN"/>
              </w:rPr>
            </w:pPr>
          </w:p>
        </w:tc>
        <w:tc>
          <w:tcPr>
            <w:tcW w:w="6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10</w:t>
            </w:r>
          </w:p>
        </w:tc>
        <w:tc>
          <w:tcPr>
            <w:tcW w:w="1191" w:type="dxa"/>
            <w:vAlign w:val="center"/>
          </w:tcPr>
          <w:p>
            <w:pPr>
              <w:pStyle w:val="16"/>
            </w:pPr>
            <w:r>
              <w:t>21011</w:t>
            </w:r>
          </w:p>
        </w:tc>
        <w:tc>
          <w:tcPr>
            <w:tcW w:w="1984" w:type="dxa"/>
            <w:vAlign w:val="center"/>
          </w:tcPr>
          <w:p>
            <w:pPr>
              <w:pStyle w:val="16"/>
            </w:pPr>
            <w:r>
              <w:t>行政事业单位医疗</w:t>
            </w:r>
          </w:p>
        </w:tc>
        <w:tc>
          <w:tcPr>
            <w:tcW w:w="851" w:type="dxa"/>
            <w:vAlign w:val="center"/>
          </w:tcPr>
          <w:p>
            <w:pPr>
              <w:pStyle w:val="15"/>
              <w:rPr>
                <w:lang w:eastAsia="zh-CN"/>
              </w:rPr>
            </w:pPr>
            <w:r>
              <w:rPr>
                <w:rFonts w:hint="eastAsia"/>
                <w:lang w:eastAsia="zh-CN"/>
              </w:rPr>
              <w:t>11.66</w:t>
            </w:r>
          </w:p>
        </w:tc>
        <w:tc>
          <w:tcPr>
            <w:tcW w:w="992" w:type="dxa"/>
            <w:vAlign w:val="center"/>
          </w:tcPr>
          <w:p>
            <w:pPr>
              <w:pStyle w:val="15"/>
              <w:rPr>
                <w:lang w:eastAsia="zh-CN"/>
              </w:rPr>
            </w:pPr>
            <w:r>
              <w:rPr>
                <w:rFonts w:hint="eastAsia"/>
                <w:lang w:eastAsia="zh-CN"/>
              </w:rPr>
              <w:t>11.66</w:t>
            </w:r>
          </w:p>
        </w:tc>
        <w:tc>
          <w:tcPr>
            <w:tcW w:w="1276" w:type="dxa"/>
            <w:vAlign w:val="center"/>
          </w:tcPr>
          <w:p>
            <w:pPr>
              <w:pStyle w:val="15"/>
              <w:rPr>
                <w:lang w:eastAsia="zh-CN"/>
              </w:rPr>
            </w:pPr>
            <w:r>
              <w:rPr>
                <w:rFonts w:hint="eastAsia"/>
                <w:lang w:eastAsia="zh-CN"/>
              </w:rPr>
              <w:t>11.66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276" w:type="dxa"/>
            <w:vAlign w:val="center"/>
          </w:tcPr>
          <w:p>
            <w:pPr>
              <w:pStyle w:val="15"/>
            </w:pPr>
          </w:p>
        </w:tc>
        <w:tc>
          <w:tcPr>
            <w:tcW w:w="1134" w:type="dxa"/>
            <w:vAlign w:val="center"/>
          </w:tcPr>
          <w:p>
            <w:pPr>
              <w:pStyle w:val="15"/>
              <w:rPr>
                <w:lang w:eastAsia="zh-CN"/>
              </w:rPr>
            </w:pPr>
          </w:p>
        </w:tc>
        <w:tc>
          <w:tcPr>
            <w:tcW w:w="6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11</w:t>
            </w:r>
          </w:p>
        </w:tc>
        <w:tc>
          <w:tcPr>
            <w:tcW w:w="1191" w:type="dxa"/>
            <w:vAlign w:val="center"/>
          </w:tcPr>
          <w:p>
            <w:pPr>
              <w:pStyle w:val="16"/>
            </w:pPr>
            <w:r>
              <w:t>2101102</w:t>
            </w:r>
          </w:p>
        </w:tc>
        <w:tc>
          <w:tcPr>
            <w:tcW w:w="1984" w:type="dxa"/>
            <w:vAlign w:val="center"/>
          </w:tcPr>
          <w:p>
            <w:pPr>
              <w:pStyle w:val="16"/>
            </w:pPr>
            <w:r>
              <w:t>事业单位医疗</w:t>
            </w:r>
          </w:p>
        </w:tc>
        <w:tc>
          <w:tcPr>
            <w:tcW w:w="851" w:type="dxa"/>
            <w:vAlign w:val="center"/>
          </w:tcPr>
          <w:p>
            <w:pPr>
              <w:pStyle w:val="15"/>
              <w:rPr>
                <w:lang w:eastAsia="zh-CN"/>
              </w:rPr>
            </w:pPr>
            <w:r>
              <w:rPr>
                <w:rFonts w:hint="eastAsia"/>
                <w:lang w:eastAsia="zh-CN"/>
              </w:rPr>
              <w:t>11.66</w:t>
            </w:r>
          </w:p>
        </w:tc>
        <w:tc>
          <w:tcPr>
            <w:tcW w:w="992" w:type="dxa"/>
            <w:vAlign w:val="center"/>
          </w:tcPr>
          <w:p>
            <w:pPr>
              <w:pStyle w:val="15"/>
              <w:rPr>
                <w:lang w:eastAsia="zh-CN"/>
              </w:rPr>
            </w:pPr>
            <w:r>
              <w:rPr>
                <w:rFonts w:hint="eastAsia"/>
                <w:lang w:eastAsia="zh-CN"/>
              </w:rPr>
              <w:t>11.66</w:t>
            </w:r>
          </w:p>
        </w:tc>
        <w:tc>
          <w:tcPr>
            <w:tcW w:w="1276" w:type="dxa"/>
            <w:vAlign w:val="center"/>
          </w:tcPr>
          <w:p>
            <w:pPr>
              <w:pStyle w:val="15"/>
              <w:rPr>
                <w:lang w:eastAsia="zh-CN"/>
              </w:rPr>
            </w:pPr>
            <w:r>
              <w:rPr>
                <w:rFonts w:hint="eastAsia"/>
                <w:lang w:eastAsia="zh-CN"/>
              </w:rPr>
              <w:t>11.66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276" w:type="dxa"/>
            <w:vAlign w:val="center"/>
          </w:tcPr>
          <w:p>
            <w:pPr>
              <w:pStyle w:val="15"/>
            </w:pPr>
          </w:p>
        </w:tc>
        <w:tc>
          <w:tcPr>
            <w:tcW w:w="1134" w:type="dxa"/>
            <w:vAlign w:val="center"/>
          </w:tcPr>
          <w:p>
            <w:pPr>
              <w:pStyle w:val="15"/>
              <w:rPr>
                <w:lang w:eastAsia="zh-CN"/>
              </w:rPr>
            </w:pPr>
          </w:p>
        </w:tc>
        <w:tc>
          <w:tcPr>
            <w:tcW w:w="6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12</w:t>
            </w:r>
          </w:p>
        </w:tc>
        <w:tc>
          <w:tcPr>
            <w:tcW w:w="1191" w:type="dxa"/>
            <w:vAlign w:val="center"/>
          </w:tcPr>
          <w:p>
            <w:pPr>
              <w:pStyle w:val="16"/>
            </w:pPr>
            <w:r>
              <w:t>221</w:t>
            </w:r>
          </w:p>
        </w:tc>
        <w:tc>
          <w:tcPr>
            <w:tcW w:w="1984" w:type="dxa"/>
            <w:vAlign w:val="center"/>
          </w:tcPr>
          <w:p>
            <w:pPr>
              <w:pStyle w:val="16"/>
            </w:pPr>
            <w:r>
              <w:t>住房保障支出</w:t>
            </w:r>
          </w:p>
        </w:tc>
        <w:tc>
          <w:tcPr>
            <w:tcW w:w="851" w:type="dxa"/>
            <w:vAlign w:val="center"/>
          </w:tcPr>
          <w:p>
            <w:pPr>
              <w:pStyle w:val="15"/>
              <w:rPr>
                <w:lang w:eastAsia="zh-CN"/>
              </w:rPr>
            </w:pPr>
            <w:r>
              <w:rPr>
                <w:rFonts w:hint="eastAsia"/>
                <w:lang w:eastAsia="zh-CN"/>
              </w:rPr>
              <w:t>17.15</w:t>
            </w:r>
          </w:p>
        </w:tc>
        <w:tc>
          <w:tcPr>
            <w:tcW w:w="992" w:type="dxa"/>
            <w:vAlign w:val="center"/>
          </w:tcPr>
          <w:p>
            <w:pPr>
              <w:pStyle w:val="15"/>
              <w:rPr>
                <w:lang w:eastAsia="zh-CN"/>
              </w:rPr>
            </w:pPr>
            <w:r>
              <w:rPr>
                <w:rFonts w:hint="eastAsia"/>
                <w:lang w:eastAsia="zh-CN"/>
              </w:rPr>
              <w:t>17.15</w:t>
            </w:r>
          </w:p>
        </w:tc>
        <w:tc>
          <w:tcPr>
            <w:tcW w:w="1276" w:type="dxa"/>
            <w:vAlign w:val="center"/>
          </w:tcPr>
          <w:p>
            <w:pPr>
              <w:pStyle w:val="15"/>
              <w:rPr>
                <w:lang w:eastAsia="zh-CN"/>
              </w:rPr>
            </w:pPr>
            <w:r>
              <w:rPr>
                <w:rFonts w:hint="eastAsia"/>
                <w:lang w:eastAsia="zh-CN"/>
              </w:rPr>
              <w:t>17.15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276" w:type="dxa"/>
            <w:vAlign w:val="center"/>
          </w:tcPr>
          <w:p>
            <w:pPr>
              <w:pStyle w:val="15"/>
            </w:pPr>
          </w:p>
        </w:tc>
        <w:tc>
          <w:tcPr>
            <w:tcW w:w="1134" w:type="dxa"/>
            <w:vAlign w:val="center"/>
          </w:tcPr>
          <w:p>
            <w:pPr>
              <w:pStyle w:val="15"/>
              <w:rPr>
                <w:lang w:eastAsia="zh-CN"/>
              </w:rPr>
            </w:pPr>
          </w:p>
        </w:tc>
        <w:tc>
          <w:tcPr>
            <w:tcW w:w="6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13</w:t>
            </w:r>
          </w:p>
        </w:tc>
        <w:tc>
          <w:tcPr>
            <w:tcW w:w="1191" w:type="dxa"/>
            <w:vAlign w:val="center"/>
          </w:tcPr>
          <w:p>
            <w:pPr>
              <w:pStyle w:val="16"/>
            </w:pPr>
            <w:r>
              <w:t>22102</w:t>
            </w:r>
          </w:p>
        </w:tc>
        <w:tc>
          <w:tcPr>
            <w:tcW w:w="1984" w:type="dxa"/>
            <w:vAlign w:val="center"/>
          </w:tcPr>
          <w:p>
            <w:pPr>
              <w:pStyle w:val="16"/>
            </w:pPr>
            <w:r>
              <w:t>住房改革支出</w:t>
            </w:r>
          </w:p>
        </w:tc>
        <w:tc>
          <w:tcPr>
            <w:tcW w:w="851" w:type="dxa"/>
            <w:vAlign w:val="center"/>
          </w:tcPr>
          <w:p>
            <w:pPr>
              <w:pStyle w:val="15"/>
              <w:rPr>
                <w:lang w:eastAsia="zh-CN"/>
              </w:rPr>
            </w:pPr>
            <w:r>
              <w:rPr>
                <w:rFonts w:hint="eastAsia"/>
                <w:lang w:eastAsia="zh-CN"/>
              </w:rPr>
              <w:t>17.15</w:t>
            </w:r>
          </w:p>
        </w:tc>
        <w:tc>
          <w:tcPr>
            <w:tcW w:w="992" w:type="dxa"/>
            <w:vAlign w:val="center"/>
          </w:tcPr>
          <w:p>
            <w:pPr>
              <w:pStyle w:val="15"/>
              <w:rPr>
                <w:lang w:eastAsia="zh-CN"/>
              </w:rPr>
            </w:pPr>
            <w:r>
              <w:rPr>
                <w:rFonts w:hint="eastAsia"/>
                <w:lang w:eastAsia="zh-CN"/>
              </w:rPr>
              <w:t>17.15</w:t>
            </w:r>
          </w:p>
        </w:tc>
        <w:tc>
          <w:tcPr>
            <w:tcW w:w="1276" w:type="dxa"/>
            <w:vAlign w:val="center"/>
          </w:tcPr>
          <w:p>
            <w:pPr>
              <w:pStyle w:val="15"/>
              <w:rPr>
                <w:lang w:eastAsia="zh-CN"/>
              </w:rPr>
            </w:pPr>
            <w:r>
              <w:rPr>
                <w:rFonts w:hint="eastAsia"/>
                <w:lang w:eastAsia="zh-CN"/>
              </w:rPr>
              <w:t>17.15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276" w:type="dxa"/>
            <w:vAlign w:val="center"/>
          </w:tcPr>
          <w:p>
            <w:pPr>
              <w:pStyle w:val="15"/>
            </w:pPr>
          </w:p>
        </w:tc>
        <w:tc>
          <w:tcPr>
            <w:tcW w:w="1134" w:type="dxa"/>
            <w:vAlign w:val="center"/>
          </w:tcPr>
          <w:p>
            <w:pPr>
              <w:pStyle w:val="15"/>
            </w:pPr>
          </w:p>
        </w:tc>
        <w:tc>
          <w:tcPr>
            <w:tcW w:w="6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14</w:t>
            </w:r>
          </w:p>
        </w:tc>
        <w:tc>
          <w:tcPr>
            <w:tcW w:w="1191" w:type="dxa"/>
            <w:vAlign w:val="center"/>
          </w:tcPr>
          <w:p>
            <w:pPr>
              <w:pStyle w:val="16"/>
            </w:pPr>
            <w:r>
              <w:t>2210201</w:t>
            </w:r>
          </w:p>
        </w:tc>
        <w:tc>
          <w:tcPr>
            <w:tcW w:w="1984" w:type="dxa"/>
            <w:vAlign w:val="center"/>
          </w:tcPr>
          <w:p>
            <w:pPr>
              <w:pStyle w:val="16"/>
            </w:pPr>
            <w:r>
              <w:t>住房公积金</w:t>
            </w:r>
          </w:p>
        </w:tc>
        <w:tc>
          <w:tcPr>
            <w:tcW w:w="851" w:type="dxa"/>
            <w:vAlign w:val="center"/>
          </w:tcPr>
          <w:p>
            <w:pPr>
              <w:pStyle w:val="15"/>
              <w:rPr>
                <w:lang w:eastAsia="zh-CN"/>
              </w:rPr>
            </w:pPr>
            <w:r>
              <w:rPr>
                <w:rFonts w:hint="eastAsia"/>
                <w:lang w:eastAsia="zh-CN"/>
              </w:rPr>
              <w:t>17.15</w:t>
            </w:r>
          </w:p>
        </w:tc>
        <w:tc>
          <w:tcPr>
            <w:tcW w:w="992" w:type="dxa"/>
            <w:vAlign w:val="center"/>
          </w:tcPr>
          <w:p>
            <w:pPr>
              <w:pStyle w:val="15"/>
              <w:rPr>
                <w:lang w:eastAsia="zh-CN"/>
              </w:rPr>
            </w:pPr>
            <w:r>
              <w:rPr>
                <w:rFonts w:hint="eastAsia"/>
                <w:lang w:eastAsia="zh-CN"/>
              </w:rPr>
              <w:t>17.15</w:t>
            </w:r>
          </w:p>
        </w:tc>
        <w:tc>
          <w:tcPr>
            <w:tcW w:w="1276" w:type="dxa"/>
            <w:vAlign w:val="center"/>
          </w:tcPr>
          <w:p>
            <w:pPr>
              <w:pStyle w:val="15"/>
              <w:rPr>
                <w:lang w:eastAsia="zh-CN"/>
              </w:rPr>
            </w:pPr>
            <w:r>
              <w:rPr>
                <w:rFonts w:hint="eastAsia"/>
                <w:lang w:eastAsia="zh-CN"/>
              </w:rPr>
              <w:t>17.15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276" w:type="dxa"/>
            <w:vAlign w:val="center"/>
          </w:tcPr>
          <w:p>
            <w:pPr>
              <w:pStyle w:val="15"/>
            </w:pPr>
          </w:p>
        </w:tc>
        <w:tc>
          <w:tcPr>
            <w:tcW w:w="1134" w:type="dxa"/>
            <w:vAlign w:val="center"/>
          </w:tcPr>
          <w:p>
            <w:pPr>
              <w:pStyle w:val="15"/>
            </w:pPr>
          </w:p>
        </w:tc>
        <w:tc>
          <w:tcPr>
            <w:tcW w:w="651" w:type="dxa"/>
            <w:vAlign w:val="center"/>
          </w:tcPr>
          <w:p>
            <w:pPr>
              <w:pStyle w:val="15"/>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2"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290"/>
        <w:gridCol w:w="4238"/>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359</w:t>
            </w:r>
            <w:r>
              <w:rPr>
                <w:rFonts w:hint="eastAsia"/>
                <w:lang w:val="en-US" w:eastAsia="zh-CN"/>
              </w:rPr>
              <w:t>001</w:t>
            </w:r>
            <w:r>
              <w:rPr>
                <w:rFonts w:hint="eastAsia"/>
                <w:lang w:eastAsia="zh-CN"/>
              </w:rPr>
              <w:t>阜平县融媒体中心</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8"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290" w:type="dxa"/>
            <w:vAlign w:val="center"/>
          </w:tcPr>
          <w:p>
            <w:pPr>
              <w:pStyle w:val="14"/>
            </w:pPr>
            <w:r>
              <w:t>科目    编码</w:t>
            </w:r>
          </w:p>
        </w:tc>
        <w:tc>
          <w:tcPr>
            <w:tcW w:w="4238"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290" w:type="dxa"/>
            <w:vAlign w:val="center"/>
          </w:tcPr>
          <w:p>
            <w:pPr>
              <w:pStyle w:val="14"/>
            </w:pPr>
            <w:r>
              <w:t>1</w:t>
            </w:r>
          </w:p>
        </w:tc>
        <w:tc>
          <w:tcPr>
            <w:tcW w:w="4238"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290" w:type="dxa"/>
            <w:vAlign w:val="center"/>
          </w:tcPr>
          <w:p>
            <w:pPr>
              <w:pStyle w:val="20"/>
            </w:pPr>
          </w:p>
        </w:tc>
        <w:tc>
          <w:tcPr>
            <w:tcW w:w="4238" w:type="dxa"/>
            <w:vAlign w:val="center"/>
          </w:tcPr>
          <w:p>
            <w:pPr>
              <w:pStyle w:val="18"/>
            </w:pPr>
            <w:r>
              <w:t>合计</w:t>
            </w:r>
          </w:p>
        </w:tc>
        <w:tc>
          <w:tcPr>
            <w:tcW w:w="1361" w:type="dxa"/>
            <w:vAlign w:val="center"/>
          </w:tcPr>
          <w:p>
            <w:pPr>
              <w:pStyle w:val="19"/>
            </w:pPr>
            <w:r>
              <w:rPr>
                <w:rFonts w:hint="eastAsia"/>
                <w:lang w:eastAsia="zh-CN"/>
              </w:rPr>
              <w:t>508.32</w:t>
            </w:r>
          </w:p>
        </w:tc>
        <w:tc>
          <w:tcPr>
            <w:tcW w:w="1361" w:type="dxa"/>
            <w:vAlign w:val="center"/>
          </w:tcPr>
          <w:p>
            <w:pPr>
              <w:pStyle w:val="19"/>
              <w:rPr>
                <w:lang w:eastAsia="zh-CN"/>
              </w:rPr>
            </w:pPr>
            <w:r>
              <w:rPr>
                <w:rFonts w:hint="eastAsia"/>
                <w:lang w:eastAsia="zh-CN"/>
              </w:rPr>
              <w:t>282.54</w:t>
            </w:r>
          </w:p>
        </w:tc>
        <w:tc>
          <w:tcPr>
            <w:tcW w:w="1361" w:type="dxa"/>
            <w:vAlign w:val="center"/>
          </w:tcPr>
          <w:p>
            <w:pPr>
              <w:pStyle w:val="19"/>
              <w:rPr>
                <w:lang w:eastAsia="zh-CN"/>
              </w:rPr>
            </w:pPr>
            <w:r>
              <w:rPr>
                <w:rFonts w:hint="eastAsia"/>
                <w:lang w:eastAsia="zh-CN"/>
              </w:rPr>
              <w:t>225.78</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290" w:type="dxa"/>
            <w:vAlign w:val="center"/>
          </w:tcPr>
          <w:p>
            <w:pPr>
              <w:pStyle w:val="16"/>
            </w:pPr>
            <w:r>
              <w:t>20</w:t>
            </w:r>
            <w:r>
              <w:rPr>
                <w:rFonts w:hint="eastAsia"/>
                <w:lang w:eastAsia="zh-CN"/>
              </w:rPr>
              <w:t>7</w:t>
            </w:r>
          </w:p>
        </w:tc>
        <w:tc>
          <w:tcPr>
            <w:tcW w:w="4238" w:type="dxa"/>
            <w:vAlign w:val="center"/>
          </w:tcPr>
          <w:p>
            <w:pPr>
              <w:pStyle w:val="16"/>
            </w:pPr>
            <w:r>
              <w:rPr>
                <w:rFonts w:hint="eastAsia"/>
                <w:lang w:eastAsia="zh-CN"/>
              </w:rPr>
              <w:t>文化旅游体育与传媒支出</w:t>
            </w:r>
          </w:p>
        </w:tc>
        <w:tc>
          <w:tcPr>
            <w:tcW w:w="1361" w:type="dxa"/>
            <w:vAlign w:val="center"/>
          </w:tcPr>
          <w:p>
            <w:pPr>
              <w:pStyle w:val="15"/>
            </w:pPr>
            <w:r>
              <w:rPr>
                <w:rFonts w:hint="eastAsia"/>
                <w:lang w:eastAsia="zh-CN"/>
              </w:rPr>
              <w:t>445.94</w:t>
            </w:r>
          </w:p>
        </w:tc>
        <w:tc>
          <w:tcPr>
            <w:tcW w:w="1361" w:type="dxa"/>
            <w:vAlign w:val="center"/>
          </w:tcPr>
          <w:p>
            <w:pPr>
              <w:pStyle w:val="15"/>
              <w:rPr>
                <w:lang w:eastAsia="zh-CN"/>
              </w:rPr>
            </w:pPr>
            <w:r>
              <w:rPr>
                <w:rFonts w:hint="eastAsia"/>
                <w:lang w:eastAsia="zh-CN"/>
              </w:rPr>
              <w:t>220.16</w:t>
            </w:r>
          </w:p>
        </w:tc>
        <w:tc>
          <w:tcPr>
            <w:tcW w:w="1361" w:type="dxa"/>
            <w:vAlign w:val="center"/>
          </w:tcPr>
          <w:p>
            <w:pPr>
              <w:pStyle w:val="15"/>
              <w:rPr>
                <w:lang w:eastAsia="zh-CN"/>
              </w:rPr>
            </w:pPr>
            <w:r>
              <w:rPr>
                <w:rFonts w:hint="eastAsia"/>
                <w:lang w:eastAsia="zh-CN"/>
              </w:rPr>
              <w:t>225.78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290" w:type="dxa"/>
            <w:vAlign w:val="center"/>
          </w:tcPr>
          <w:p>
            <w:pPr>
              <w:pStyle w:val="16"/>
            </w:pPr>
            <w:r>
              <w:t>20</w:t>
            </w:r>
            <w:r>
              <w:rPr>
                <w:rFonts w:hint="eastAsia"/>
                <w:lang w:eastAsia="zh-CN"/>
              </w:rPr>
              <w:t>708</w:t>
            </w:r>
          </w:p>
        </w:tc>
        <w:tc>
          <w:tcPr>
            <w:tcW w:w="4238" w:type="dxa"/>
            <w:vAlign w:val="center"/>
          </w:tcPr>
          <w:p>
            <w:pPr>
              <w:pStyle w:val="16"/>
            </w:pPr>
            <w:r>
              <w:rPr>
                <w:rFonts w:hint="eastAsia"/>
                <w:lang w:eastAsia="zh-CN"/>
              </w:rPr>
              <w:t>广播电视</w:t>
            </w:r>
          </w:p>
        </w:tc>
        <w:tc>
          <w:tcPr>
            <w:tcW w:w="1361" w:type="dxa"/>
            <w:vAlign w:val="center"/>
          </w:tcPr>
          <w:p>
            <w:pPr>
              <w:pStyle w:val="15"/>
            </w:pPr>
            <w:r>
              <w:rPr>
                <w:rFonts w:hint="eastAsia"/>
                <w:lang w:eastAsia="zh-CN"/>
              </w:rPr>
              <w:t>445.94</w:t>
            </w:r>
          </w:p>
        </w:tc>
        <w:tc>
          <w:tcPr>
            <w:tcW w:w="1361" w:type="dxa"/>
            <w:vAlign w:val="center"/>
          </w:tcPr>
          <w:p>
            <w:pPr>
              <w:pStyle w:val="15"/>
              <w:rPr>
                <w:lang w:eastAsia="zh-CN"/>
              </w:rPr>
            </w:pPr>
            <w:r>
              <w:rPr>
                <w:rFonts w:hint="eastAsia"/>
                <w:lang w:eastAsia="zh-CN"/>
              </w:rPr>
              <w:t>220.16</w:t>
            </w:r>
          </w:p>
        </w:tc>
        <w:tc>
          <w:tcPr>
            <w:tcW w:w="1361" w:type="dxa"/>
            <w:vAlign w:val="center"/>
          </w:tcPr>
          <w:p>
            <w:pPr>
              <w:pStyle w:val="15"/>
              <w:rPr>
                <w:lang w:eastAsia="zh-CN"/>
              </w:rPr>
            </w:pPr>
            <w:r>
              <w:rPr>
                <w:rFonts w:hint="eastAsia"/>
                <w:lang w:eastAsia="zh-CN"/>
              </w:rPr>
              <w:t>225.78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290" w:type="dxa"/>
            <w:vAlign w:val="center"/>
          </w:tcPr>
          <w:p>
            <w:pPr>
              <w:pStyle w:val="16"/>
            </w:pPr>
            <w:r>
              <w:t>20</w:t>
            </w:r>
            <w:r>
              <w:rPr>
                <w:rFonts w:hint="eastAsia"/>
                <w:lang w:eastAsia="zh-CN"/>
              </w:rPr>
              <w:t>70808</w:t>
            </w:r>
          </w:p>
        </w:tc>
        <w:tc>
          <w:tcPr>
            <w:tcW w:w="4238" w:type="dxa"/>
            <w:vAlign w:val="center"/>
          </w:tcPr>
          <w:p>
            <w:pPr>
              <w:pStyle w:val="16"/>
            </w:pPr>
            <w:r>
              <w:rPr>
                <w:rFonts w:hint="eastAsia"/>
                <w:lang w:eastAsia="zh-CN"/>
              </w:rPr>
              <w:t>广播电视事务</w:t>
            </w:r>
          </w:p>
        </w:tc>
        <w:tc>
          <w:tcPr>
            <w:tcW w:w="1361" w:type="dxa"/>
            <w:vAlign w:val="center"/>
          </w:tcPr>
          <w:p>
            <w:pPr>
              <w:pStyle w:val="15"/>
              <w:rPr>
                <w:lang w:eastAsia="zh-CN"/>
              </w:rPr>
            </w:pPr>
            <w:r>
              <w:rPr>
                <w:rFonts w:hint="eastAsia"/>
                <w:lang w:eastAsia="zh-CN"/>
              </w:rPr>
              <w:t>445.94</w:t>
            </w:r>
          </w:p>
        </w:tc>
        <w:tc>
          <w:tcPr>
            <w:tcW w:w="1361" w:type="dxa"/>
            <w:vAlign w:val="center"/>
          </w:tcPr>
          <w:p>
            <w:pPr>
              <w:pStyle w:val="15"/>
              <w:rPr>
                <w:lang w:eastAsia="zh-CN"/>
              </w:rPr>
            </w:pPr>
            <w:r>
              <w:rPr>
                <w:rFonts w:hint="eastAsia"/>
                <w:lang w:eastAsia="zh-CN"/>
              </w:rPr>
              <w:t>220.16</w:t>
            </w:r>
          </w:p>
        </w:tc>
        <w:tc>
          <w:tcPr>
            <w:tcW w:w="1361" w:type="dxa"/>
            <w:vAlign w:val="center"/>
          </w:tcPr>
          <w:p>
            <w:pPr>
              <w:pStyle w:val="15"/>
              <w:rPr>
                <w:lang w:eastAsia="zh-CN"/>
              </w:rPr>
            </w:pPr>
            <w:r>
              <w:rPr>
                <w:rFonts w:hint="eastAsia"/>
                <w:lang w:eastAsia="zh-CN"/>
              </w:rPr>
              <w:t>225.78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5</w:t>
            </w:r>
          </w:p>
        </w:tc>
        <w:tc>
          <w:tcPr>
            <w:tcW w:w="1290" w:type="dxa"/>
            <w:vAlign w:val="center"/>
          </w:tcPr>
          <w:p>
            <w:pPr>
              <w:pStyle w:val="16"/>
            </w:pPr>
            <w:r>
              <w:t>208</w:t>
            </w:r>
          </w:p>
        </w:tc>
        <w:tc>
          <w:tcPr>
            <w:tcW w:w="4238" w:type="dxa"/>
            <w:vAlign w:val="center"/>
          </w:tcPr>
          <w:p>
            <w:pPr>
              <w:pStyle w:val="16"/>
            </w:pPr>
            <w:r>
              <w:t>社会保障和就业支出</w:t>
            </w:r>
          </w:p>
        </w:tc>
        <w:tc>
          <w:tcPr>
            <w:tcW w:w="1361" w:type="dxa"/>
            <w:vAlign w:val="center"/>
          </w:tcPr>
          <w:p>
            <w:pPr>
              <w:pStyle w:val="15"/>
            </w:pPr>
            <w:r>
              <w:rPr>
                <w:rFonts w:hint="eastAsia"/>
                <w:lang w:eastAsia="zh-CN"/>
              </w:rPr>
              <w:t>33.57</w:t>
            </w:r>
          </w:p>
        </w:tc>
        <w:tc>
          <w:tcPr>
            <w:tcW w:w="1361" w:type="dxa"/>
            <w:vAlign w:val="center"/>
          </w:tcPr>
          <w:p>
            <w:pPr>
              <w:pStyle w:val="15"/>
              <w:rPr>
                <w:lang w:eastAsia="zh-CN"/>
              </w:rPr>
            </w:pPr>
            <w:r>
              <w:rPr>
                <w:rFonts w:hint="eastAsia"/>
                <w:lang w:eastAsia="zh-CN"/>
              </w:rPr>
              <w:t>33.57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6</w:t>
            </w:r>
          </w:p>
        </w:tc>
        <w:tc>
          <w:tcPr>
            <w:tcW w:w="1290" w:type="dxa"/>
            <w:vAlign w:val="center"/>
          </w:tcPr>
          <w:p>
            <w:pPr>
              <w:pStyle w:val="16"/>
            </w:pPr>
            <w:r>
              <w:t>20805</w:t>
            </w:r>
          </w:p>
        </w:tc>
        <w:tc>
          <w:tcPr>
            <w:tcW w:w="4238" w:type="dxa"/>
            <w:vAlign w:val="center"/>
          </w:tcPr>
          <w:p>
            <w:pPr>
              <w:pStyle w:val="16"/>
            </w:pPr>
            <w:r>
              <w:t>行政事业单位养老支出</w:t>
            </w:r>
          </w:p>
        </w:tc>
        <w:tc>
          <w:tcPr>
            <w:tcW w:w="1361" w:type="dxa"/>
            <w:vAlign w:val="center"/>
          </w:tcPr>
          <w:p>
            <w:pPr>
              <w:pStyle w:val="15"/>
            </w:pPr>
            <w:r>
              <w:rPr>
                <w:rFonts w:hint="eastAsia"/>
                <w:lang w:eastAsia="zh-CN"/>
              </w:rPr>
              <w:t>33.57</w:t>
            </w:r>
          </w:p>
        </w:tc>
        <w:tc>
          <w:tcPr>
            <w:tcW w:w="1361" w:type="dxa"/>
            <w:vAlign w:val="center"/>
          </w:tcPr>
          <w:p>
            <w:pPr>
              <w:pStyle w:val="15"/>
              <w:rPr>
                <w:lang w:eastAsia="zh-CN"/>
              </w:rPr>
            </w:pPr>
            <w:r>
              <w:rPr>
                <w:rFonts w:hint="eastAsia"/>
                <w:lang w:eastAsia="zh-CN"/>
              </w:rPr>
              <w:t>33.57</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7</w:t>
            </w:r>
          </w:p>
        </w:tc>
        <w:tc>
          <w:tcPr>
            <w:tcW w:w="1290" w:type="dxa"/>
            <w:vAlign w:val="center"/>
          </w:tcPr>
          <w:p>
            <w:pPr>
              <w:pStyle w:val="16"/>
            </w:pPr>
            <w:r>
              <w:t>2080502</w:t>
            </w:r>
          </w:p>
        </w:tc>
        <w:tc>
          <w:tcPr>
            <w:tcW w:w="4238" w:type="dxa"/>
            <w:vAlign w:val="center"/>
          </w:tcPr>
          <w:p>
            <w:pPr>
              <w:pStyle w:val="16"/>
            </w:pPr>
            <w:r>
              <w:t>事业单位离退休</w:t>
            </w:r>
          </w:p>
        </w:tc>
        <w:tc>
          <w:tcPr>
            <w:tcW w:w="1361" w:type="dxa"/>
            <w:vAlign w:val="center"/>
          </w:tcPr>
          <w:p>
            <w:pPr>
              <w:pStyle w:val="15"/>
            </w:pPr>
            <w:r>
              <w:rPr>
                <w:rFonts w:hint="eastAsia"/>
                <w:lang w:eastAsia="zh-CN"/>
              </w:rPr>
              <w:t>7.65</w:t>
            </w:r>
          </w:p>
        </w:tc>
        <w:tc>
          <w:tcPr>
            <w:tcW w:w="1361" w:type="dxa"/>
            <w:vAlign w:val="center"/>
          </w:tcPr>
          <w:p>
            <w:pPr>
              <w:pStyle w:val="15"/>
              <w:rPr>
                <w:lang w:eastAsia="zh-CN"/>
              </w:rPr>
            </w:pPr>
            <w:r>
              <w:rPr>
                <w:rFonts w:hint="eastAsia"/>
                <w:lang w:eastAsia="zh-CN"/>
              </w:rPr>
              <w:t>7.65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8</w:t>
            </w:r>
          </w:p>
        </w:tc>
        <w:tc>
          <w:tcPr>
            <w:tcW w:w="1290" w:type="dxa"/>
            <w:vAlign w:val="center"/>
          </w:tcPr>
          <w:p>
            <w:pPr>
              <w:pStyle w:val="16"/>
            </w:pPr>
            <w:r>
              <w:t>2080505</w:t>
            </w:r>
          </w:p>
        </w:tc>
        <w:tc>
          <w:tcPr>
            <w:tcW w:w="4238" w:type="dxa"/>
            <w:vAlign w:val="center"/>
          </w:tcPr>
          <w:p>
            <w:pPr>
              <w:pStyle w:val="16"/>
            </w:pPr>
            <w:r>
              <w:t>机关事业单位基本养老保险缴费支出</w:t>
            </w:r>
          </w:p>
        </w:tc>
        <w:tc>
          <w:tcPr>
            <w:tcW w:w="1361" w:type="dxa"/>
            <w:vAlign w:val="center"/>
          </w:tcPr>
          <w:p>
            <w:pPr>
              <w:pStyle w:val="15"/>
            </w:pPr>
            <w:r>
              <w:rPr>
                <w:rFonts w:hint="eastAsia"/>
                <w:lang w:eastAsia="zh-CN"/>
              </w:rPr>
              <w:t>25.92</w:t>
            </w:r>
          </w:p>
        </w:tc>
        <w:tc>
          <w:tcPr>
            <w:tcW w:w="1361" w:type="dxa"/>
            <w:vAlign w:val="center"/>
          </w:tcPr>
          <w:p>
            <w:pPr>
              <w:pStyle w:val="15"/>
              <w:rPr>
                <w:lang w:eastAsia="zh-CN"/>
              </w:rPr>
            </w:pPr>
            <w:r>
              <w:rPr>
                <w:rFonts w:hint="eastAsia"/>
                <w:lang w:eastAsia="zh-CN"/>
              </w:rPr>
              <w:t>25.92</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9</w:t>
            </w:r>
          </w:p>
        </w:tc>
        <w:tc>
          <w:tcPr>
            <w:tcW w:w="1290" w:type="dxa"/>
            <w:vAlign w:val="center"/>
          </w:tcPr>
          <w:p>
            <w:pPr>
              <w:pStyle w:val="16"/>
            </w:pPr>
            <w:r>
              <w:t>210</w:t>
            </w:r>
          </w:p>
        </w:tc>
        <w:tc>
          <w:tcPr>
            <w:tcW w:w="4238" w:type="dxa"/>
            <w:vAlign w:val="center"/>
          </w:tcPr>
          <w:p>
            <w:pPr>
              <w:pStyle w:val="16"/>
            </w:pPr>
            <w:r>
              <w:t>卫生健康支出</w:t>
            </w:r>
          </w:p>
        </w:tc>
        <w:tc>
          <w:tcPr>
            <w:tcW w:w="1361" w:type="dxa"/>
            <w:vAlign w:val="center"/>
          </w:tcPr>
          <w:p>
            <w:pPr>
              <w:pStyle w:val="15"/>
            </w:pPr>
            <w:r>
              <w:rPr>
                <w:rFonts w:hint="eastAsia"/>
                <w:lang w:eastAsia="zh-CN"/>
              </w:rPr>
              <w:t>11.66</w:t>
            </w:r>
          </w:p>
        </w:tc>
        <w:tc>
          <w:tcPr>
            <w:tcW w:w="1361" w:type="dxa"/>
            <w:vAlign w:val="center"/>
          </w:tcPr>
          <w:p>
            <w:pPr>
              <w:pStyle w:val="15"/>
              <w:rPr>
                <w:lang w:eastAsia="zh-CN"/>
              </w:rPr>
            </w:pPr>
            <w:r>
              <w:rPr>
                <w:rFonts w:hint="eastAsia"/>
                <w:lang w:eastAsia="zh-CN"/>
              </w:rPr>
              <w:t>11.66</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10</w:t>
            </w:r>
          </w:p>
        </w:tc>
        <w:tc>
          <w:tcPr>
            <w:tcW w:w="1290" w:type="dxa"/>
            <w:vAlign w:val="center"/>
          </w:tcPr>
          <w:p>
            <w:pPr>
              <w:pStyle w:val="16"/>
            </w:pPr>
            <w:r>
              <w:t>21011</w:t>
            </w:r>
          </w:p>
        </w:tc>
        <w:tc>
          <w:tcPr>
            <w:tcW w:w="4238" w:type="dxa"/>
            <w:vAlign w:val="center"/>
          </w:tcPr>
          <w:p>
            <w:pPr>
              <w:pStyle w:val="16"/>
            </w:pPr>
            <w:r>
              <w:t>行政事业单位医疗</w:t>
            </w:r>
          </w:p>
        </w:tc>
        <w:tc>
          <w:tcPr>
            <w:tcW w:w="1361" w:type="dxa"/>
            <w:vAlign w:val="center"/>
          </w:tcPr>
          <w:p>
            <w:pPr>
              <w:pStyle w:val="15"/>
              <w:rPr>
                <w:lang w:eastAsia="zh-CN"/>
              </w:rPr>
            </w:pPr>
            <w:r>
              <w:rPr>
                <w:rFonts w:hint="eastAsia"/>
                <w:lang w:eastAsia="zh-CN"/>
              </w:rPr>
              <w:t>11.66</w:t>
            </w:r>
          </w:p>
        </w:tc>
        <w:tc>
          <w:tcPr>
            <w:tcW w:w="1361" w:type="dxa"/>
            <w:vAlign w:val="center"/>
          </w:tcPr>
          <w:p>
            <w:pPr>
              <w:pStyle w:val="15"/>
              <w:rPr>
                <w:lang w:eastAsia="zh-CN"/>
              </w:rPr>
            </w:pPr>
            <w:r>
              <w:rPr>
                <w:rFonts w:hint="eastAsia"/>
                <w:lang w:eastAsia="zh-CN"/>
              </w:rPr>
              <w:t>11.66</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11</w:t>
            </w:r>
          </w:p>
        </w:tc>
        <w:tc>
          <w:tcPr>
            <w:tcW w:w="1290" w:type="dxa"/>
            <w:vAlign w:val="center"/>
          </w:tcPr>
          <w:p>
            <w:pPr>
              <w:pStyle w:val="16"/>
            </w:pPr>
            <w:r>
              <w:t>2101102</w:t>
            </w:r>
          </w:p>
        </w:tc>
        <w:tc>
          <w:tcPr>
            <w:tcW w:w="4238" w:type="dxa"/>
            <w:vAlign w:val="center"/>
          </w:tcPr>
          <w:p>
            <w:pPr>
              <w:pStyle w:val="16"/>
            </w:pPr>
            <w:r>
              <w:t>事业单位医疗</w:t>
            </w:r>
          </w:p>
        </w:tc>
        <w:tc>
          <w:tcPr>
            <w:tcW w:w="1361" w:type="dxa"/>
            <w:vAlign w:val="center"/>
          </w:tcPr>
          <w:p>
            <w:pPr>
              <w:pStyle w:val="15"/>
            </w:pPr>
            <w:r>
              <w:rPr>
                <w:rFonts w:hint="eastAsia"/>
                <w:lang w:eastAsia="zh-CN"/>
              </w:rPr>
              <w:t>11.66</w:t>
            </w:r>
          </w:p>
        </w:tc>
        <w:tc>
          <w:tcPr>
            <w:tcW w:w="1361" w:type="dxa"/>
            <w:vAlign w:val="center"/>
          </w:tcPr>
          <w:p>
            <w:pPr>
              <w:pStyle w:val="15"/>
              <w:rPr>
                <w:lang w:eastAsia="zh-CN"/>
              </w:rPr>
            </w:pPr>
            <w:r>
              <w:rPr>
                <w:rFonts w:hint="eastAsia"/>
                <w:lang w:eastAsia="zh-CN"/>
              </w:rPr>
              <w:t>11.66</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12</w:t>
            </w:r>
          </w:p>
        </w:tc>
        <w:tc>
          <w:tcPr>
            <w:tcW w:w="1290" w:type="dxa"/>
            <w:vAlign w:val="center"/>
          </w:tcPr>
          <w:p>
            <w:pPr>
              <w:pStyle w:val="16"/>
            </w:pPr>
            <w:r>
              <w:t>221</w:t>
            </w:r>
          </w:p>
        </w:tc>
        <w:tc>
          <w:tcPr>
            <w:tcW w:w="4238" w:type="dxa"/>
            <w:vAlign w:val="center"/>
          </w:tcPr>
          <w:p>
            <w:pPr>
              <w:pStyle w:val="16"/>
            </w:pPr>
            <w:r>
              <w:t>住房保障支出</w:t>
            </w:r>
          </w:p>
        </w:tc>
        <w:tc>
          <w:tcPr>
            <w:tcW w:w="1361" w:type="dxa"/>
            <w:vAlign w:val="center"/>
          </w:tcPr>
          <w:p>
            <w:pPr>
              <w:pStyle w:val="15"/>
            </w:pPr>
            <w:r>
              <w:rPr>
                <w:rFonts w:hint="eastAsia"/>
                <w:lang w:eastAsia="zh-CN"/>
              </w:rPr>
              <w:t>17.15</w:t>
            </w:r>
          </w:p>
        </w:tc>
        <w:tc>
          <w:tcPr>
            <w:tcW w:w="1361" w:type="dxa"/>
            <w:vAlign w:val="center"/>
          </w:tcPr>
          <w:p>
            <w:pPr>
              <w:pStyle w:val="15"/>
              <w:rPr>
                <w:lang w:eastAsia="zh-CN"/>
              </w:rPr>
            </w:pPr>
            <w:r>
              <w:rPr>
                <w:rFonts w:hint="eastAsia"/>
                <w:lang w:eastAsia="zh-CN"/>
              </w:rPr>
              <w:t>17.15</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13</w:t>
            </w:r>
          </w:p>
        </w:tc>
        <w:tc>
          <w:tcPr>
            <w:tcW w:w="1290" w:type="dxa"/>
            <w:vAlign w:val="center"/>
          </w:tcPr>
          <w:p>
            <w:pPr>
              <w:pStyle w:val="16"/>
            </w:pPr>
            <w:r>
              <w:t>22102</w:t>
            </w:r>
          </w:p>
        </w:tc>
        <w:tc>
          <w:tcPr>
            <w:tcW w:w="4238" w:type="dxa"/>
            <w:vAlign w:val="center"/>
          </w:tcPr>
          <w:p>
            <w:pPr>
              <w:pStyle w:val="16"/>
            </w:pPr>
            <w:r>
              <w:t>住房改革支出</w:t>
            </w:r>
          </w:p>
        </w:tc>
        <w:tc>
          <w:tcPr>
            <w:tcW w:w="1361" w:type="dxa"/>
            <w:vAlign w:val="center"/>
          </w:tcPr>
          <w:p>
            <w:pPr>
              <w:pStyle w:val="15"/>
            </w:pPr>
            <w:r>
              <w:rPr>
                <w:rFonts w:hint="eastAsia"/>
                <w:lang w:eastAsia="zh-CN"/>
              </w:rPr>
              <w:t>17.15</w:t>
            </w:r>
          </w:p>
        </w:tc>
        <w:tc>
          <w:tcPr>
            <w:tcW w:w="1361" w:type="dxa"/>
            <w:vAlign w:val="center"/>
          </w:tcPr>
          <w:p>
            <w:pPr>
              <w:pStyle w:val="15"/>
              <w:rPr>
                <w:lang w:eastAsia="zh-CN"/>
              </w:rPr>
            </w:pPr>
            <w:r>
              <w:rPr>
                <w:rFonts w:hint="eastAsia"/>
                <w:lang w:eastAsia="zh-CN"/>
              </w:rPr>
              <w:t>17.15</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14</w:t>
            </w:r>
          </w:p>
        </w:tc>
        <w:tc>
          <w:tcPr>
            <w:tcW w:w="1290" w:type="dxa"/>
            <w:vAlign w:val="center"/>
          </w:tcPr>
          <w:p>
            <w:pPr>
              <w:pStyle w:val="16"/>
            </w:pPr>
            <w:r>
              <w:t>2210201</w:t>
            </w:r>
          </w:p>
        </w:tc>
        <w:tc>
          <w:tcPr>
            <w:tcW w:w="4238" w:type="dxa"/>
            <w:vAlign w:val="center"/>
          </w:tcPr>
          <w:p>
            <w:pPr>
              <w:pStyle w:val="16"/>
            </w:pPr>
            <w:r>
              <w:t>住房公积金</w:t>
            </w:r>
          </w:p>
        </w:tc>
        <w:tc>
          <w:tcPr>
            <w:tcW w:w="1361" w:type="dxa"/>
            <w:vAlign w:val="center"/>
          </w:tcPr>
          <w:p>
            <w:pPr>
              <w:pStyle w:val="15"/>
            </w:pPr>
            <w:r>
              <w:rPr>
                <w:rFonts w:hint="eastAsia"/>
                <w:lang w:eastAsia="zh-CN"/>
              </w:rPr>
              <w:t>17.15</w:t>
            </w:r>
          </w:p>
        </w:tc>
        <w:tc>
          <w:tcPr>
            <w:tcW w:w="1361" w:type="dxa"/>
            <w:vAlign w:val="center"/>
          </w:tcPr>
          <w:p>
            <w:pPr>
              <w:pStyle w:val="15"/>
              <w:rPr>
                <w:lang w:eastAsia="zh-CN"/>
              </w:rPr>
            </w:pPr>
            <w:r>
              <w:rPr>
                <w:rFonts w:hint="eastAsia"/>
                <w:lang w:eastAsia="zh-CN"/>
              </w:rPr>
              <w:t>17.15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3"/>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359</w:t>
            </w:r>
            <w:r>
              <w:rPr>
                <w:rFonts w:hint="eastAsia"/>
                <w:lang w:val="en-US" w:eastAsia="zh-CN"/>
              </w:rPr>
              <w:t>001</w:t>
            </w:r>
            <w:r>
              <w:rPr>
                <w:rFonts w:hint="eastAsia"/>
                <w:lang w:eastAsia="zh-CN"/>
              </w:rPr>
              <w:t>阜平县融媒体中心</w:t>
            </w:r>
          </w:p>
        </w:tc>
        <w:tc>
          <w:tcPr>
            <w:tcW w:w="3402" w:type="dxa"/>
            <w:tcBorders>
              <w:top w:val="single" w:color="FFFFFF" w:sz="6" w:space="0"/>
              <w:left w:val="single" w:color="FFFFFF" w:sz="6" w:space="0"/>
              <w:right w:val="single" w:color="FFFFFF" w:sz="6" w:space="0"/>
            </w:tcBorders>
            <w:vAlign w:val="center"/>
          </w:tcPr>
          <w:p>
            <w:pPr>
              <w:pStyle w:val="12"/>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rPr>
                <w:lang w:eastAsia="zh-CN"/>
              </w:rPr>
            </w:pPr>
            <w:r>
              <w:rPr>
                <w:rFonts w:hint="eastAsia"/>
                <w:lang w:eastAsia="zh-CN"/>
              </w:rPr>
              <w:t>508.32</w:t>
            </w:r>
          </w:p>
        </w:tc>
        <w:tc>
          <w:tcPr>
            <w:tcW w:w="3402" w:type="dxa"/>
            <w:vAlign w:val="center"/>
          </w:tcPr>
          <w:p>
            <w:pPr>
              <w:pStyle w:val="16"/>
            </w:pPr>
            <w:r>
              <w:t>一、一般公共服务支出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rPr>
                <w:lang w:eastAsia="zh-CN"/>
              </w:rPr>
            </w:pPr>
            <w:r>
              <w:rPr>
                <w:rFonts w:hint="eastAsia"/>
                <w:lang w:eastAsia="zh-CN"/>
              </w:rPr>
              <w:t>445.94</w:t>
            </w:r>
          </w:p>
        </w:tc>
        <w:tc>
          <w:tcPr>
            <w:tcW w:w="1474" w:type="dxa"/>
            <w:vAlign w:val="center"/>
          </w:tcPr>
          <w:p>
            <w:pPr>
              <w:pStyle w:val="15"/>
              <w:rPr>
                <w:lang w:eastAsia="zh-CN"/>
              </w:rPr>
            </w:pPr>
            <w:r>
              <w:rPr>
                <w:rFonts w:hint="eastAsia"/>
                <w:lang w:eastAsia="zh-CN"/>
              </w:rPr>
              <w:t>445.94</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rPr>
                <w:lang w:eastAsia="zh-CN"/>
              </w:rPr>
            </w:pPr>
            <w:r>
              <w:rPr>
                <w:rFonts w:hint="eastAsia"/>
                <w:lang w:eastAsia="zh-CN"/>
              </w:rPr>
              <w:t>33.57</w:t>
            </w:r>
          </w:p>
        </w:tc>
        <w:tc>
          <w:tcPr>
            <w:tcW w:w="1474" w:type="dxa"/>
            <w:vAlign w:val="center"/>
          </w:tcPr>
          <w:p>
            <w:pPr>
              <w:pStyle w:val="15"/>
              <w:rPr>
                <w:lang w:eastAsia="zh-CN"/>
              </w:rPr>
            </w:pPr>
            <w:r>
              <w:rPr>
                <w:rFonts w:hint="eastAsia"/>
                <w:lang w:eastAsia="zh-CN"/>
              </w:rPr>
              <w:t>33.57</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rPr>
                <w:lang w:eastAsia="zh-CN"/>
              </w:rPr>
            </w:pPr>
            <w:r>
              <w:rPr>
                <w:rFonts w:hint="eastAsia"/>
                <w:lang w:eastAsia="zh-CN"/>
              </w:rPr>
              <w:t>11.66</w:t>
            </w:r>
          </w:p>
        </w:tc>
        <w:tc>
          <w:tcPr>
            <w:tcW w:w="1474" w:type="dxa"/>
            <w:vAlign w:val="center"/>
          </w:tcPr>
          <w:p>
            <w:pPr>
              <w:pStyle w:val="15"/>
              <w:rPr>
                <w:lang w:eastAsia="zh-CN"/>
              </w:rPr>
            </w:pPr>
            <w:r>
              <w:rPr>
                <w:rFonts w:hint="eastAsia"/>
                <w:lang w:eastAsia="zh-CN"/>
              </w:rPr>
              <w:t>11.66</w:t>
            </w:r>
          </w:p>
        </w:tc>
        <w:tc>
          <w:tcPr>
            <w:tcW w:w="1474" w:type="dxa"/>
            <w:vAlign w:val="center"/>
          </w:tcPr>
          <w:p>
            <w:pPr>
              <w:pStyle w:val="15"/>
            </w:pPr>
          </w:p>
        </w:tc>
        <w:tc>
          <w:tcPr>
            <w:tcW w:w="1474" w:type="dxa"/>
            <w:vAlign w:val="center"/>
          </w:tcPr>
          <w:p>
            <w:pPr>
              <w:pStyle w:val="15"/>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rPr>
                <w:lang w:eastAsia="zh-CN"/>
              </w:rPr>
            </w:pPr>
            <w:r>
              <w:rPr>
                <w:rFonts w:hint="eastAsia"/>
                <w:lang w:eastAsia="zh-CN"/>
              </w:rPr>
              <w:t>17.15</w:t>
            </w:r>
          </w:p>
        </w:tc>
        <w:tc>
          <w:tcPr>
            <w:tcW w:w="1474" w:type="dxa"/>
            <w:vAlign w:val="center"/>
          </w:tcPr>
          <w:p>
            <w:pPr>
              <w:pStyle w:val="15"/>
              <w:rPr>
                <w:lang w:eastAsia="zh-CN"/>
              </w:rPr>
            </w:pPr>
            <w:r>
              <w:rPr>
                <w:rFonts w:hint="eastAsia"/>
                <w:lang w:eastAsia="zh-CN"/>
              </w:rPr>
              <w:t>17.15</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8"/>
            </w:pPr>
            <w:r>
              <w:t>本年收入合计</w:t>
            </w:r>
          </w:p>
        </w:tc>
        <w:tc>
          <w:tcPr>
            <w:tcW w:w="1474" w:type="dxa"/>
            <w:vAlign w:val="center"/>
          </w:tcPr>
          <w:p>
            <w:pPr>
              <w:pStyle w:val="19"/>
              <w:rPr>
                <w:lang w:eastAsia="zh-CN"/>
              </w:rPr>
            </w:pPr>
            <w:r>
              <w:rPr>
                <w:rFonts w:hint="eastAsia"/>
                <w:lang w:eastAsia="zh-CN"/>
              </w:rPr>
              <w:t>508.32</w:t>
            </w:r>
          </w:p>
        </w:tc>
        <w:tc>
          <w:tcPr>
            <w:tcW w:w="3402" w:type="dxa"/>
            <w:vAlign w:val="center"/>
          </w:tcPr>
          <w:p>
            <w:pPr>
              <w:pStyle w:val="18"/>
            </w:pPr>
            <w:r>
              <w:t>本年支出合计</w:t>
            </w:r>
          </w:p>
        </w:tc>
        <w:tc>
          <w:tcPr>
            <w:tcW w:w="1474" w:type="dxa"/>
            <w:vAlign w:val="center"/>
          </w:tcPr>
          <w:p>
            <w:pPr>
              <w:pStyle w:val="19"/>
              <w:rPr>
                <w:lang w:eastAsia="zh-CN"/>
              </w:rPr>
            </w:pPr>
            <w:r>
              <w:rPr>
                <w:rFonts w:hint="eastAsia"/>
                <w:lang w:eastAsia="zh-CN"/>
              </w:rPr>
              <w:t>508.32</w:t>
            </w:r>
          </w:p>
        </w:tc>
        <w:tc>
          <w:tcPr>
            <w:tcW w:w="1474" w:type="dxa"/>
            <w:vAlign w:val="center"/>
          </w:tcPr>
          <w:p>
            <w:pPr>
              <w:pStyle w:val="19"/>
              <w:rPr>
                <w:lang w:eastAsia="zh-CN"/>
              </w:rPr>
            </w:pPr>
            <w:r>
              <w:rPr>
                <w:rFonts w:hint="eastAsia"/>
                <w:lang w:eastAsia="zh-CN"/>
              </w:rPr>
              <w:t>508.32</w:t>
            </w: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6"/>
            </w:pPr>
            <w:r>
              <w:t>年初财政拨款结转和结余</w:t>
            </w:r>
          </w:p>
        </w:tc>
        <w:tc>
          <w:tcPr>
            <w:tcW w:w="1474" w:type="dxa"/>
            <w:vAlign w:val="center"/>
          </w:tcPr>
          <w:p>
            <w:pPr>
              <w:pStyle w:val="15"/>
            </w:pP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一、一般公共预算拨款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8"/>
            </w:pPr>
            <w:r>
              <w:t>收入总计</w:t>
            </w:r>
          </w:p>
        </w:tc>
        <w:tc>
          <w:tcPr>
            <w:tcW w:w="1474" w:type="dxa"/>
            <w:vAlign w:val="center"/>
          </w:tcPr>
          <w:p>
            <w:pPr>
              <w:pStyle w:val="19"/>
              <w:rPr>
                <w:lang w:eastAsia="zh-CN"/>
              </w:rPr>
            </w:pPr>
            <w:r>
              <w:rPr>
                <w:rFonts w:hint="eastAsia"/>
                <w:lang w:eastAsia="zh-CN"/>
              </w:rPr>
              <w:t>508.32</w:t>
            </w:r>
          </w:p>
        </w:tc>
        <w:tc>
          <w:tcPr>
            <w:tcW w:w="3402" w:type="dxa"/>
            <w:vAlign w:val="center"/>
          </w:tcPr>
          <w:p>
            <w:pPr>
              <w:pStyle w:val="18"/>
            </w:pPr>
            <w:r>
              <w:t>支出总计</w:t>
            </w:r>
          </w:p>
        </w:tc>
        <w:tc>
          <w:tcPr>
            <w:tcW w:w="1474" w:type="dxa"/>
            <w:vAlign w:val="center"/>
          </w:tcPr>
          <w:p>
            <w:pPr>
              <w:pStyle w:val="19"/>
              <w:rPr>
                <w:lang w:eastAsia="zh-CN"/>
              </w:rPr>
            </w:pPr>
            <w:r>
              <w:rPr>
                <w:rFonts w:hint="eastAsia"/>
                <w:lang w:eastAsia="zh-CN"/>
              </w:rPr>
              <w:t>508.32</w:t>
            </w:r>
          </w:p>
        </w:tc>
        <w:tc>
          <w:tcPr>
            <w:tcW w:w="1474" w:type="dxa"/>
            <w:vAlign w:val="center"/>
          </w:tcPr>
          <w:p>
            <w:pPr>
              <w:pStyle w:val="19"/>
              <w:rPr>
                <w:lang w:eastAsia="zh-CN"/>
              </w:rPr>
            </w:pPr>
            <w:r>
              <w:rPr>
                <w:rFonts w:hint="eastAsia"/>
                <w:lang w:eastAsia="zh-CN"/>
              </w:rPr>
              <w:t>508.32</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359</w:t>
            </w:r>
            <w:r>
              <w:rPr>
                <w:rFonts w:hint="eastAsia"/>
                <w:lang w:val="en-US" w:eastAsia="zh-CN"/>
              </w:rPr>
              <w:t>001</w:t>
            </w:r>
            <w:r>
              <w:rPr>
                <w:rFonts w:hint="eastAsia"/>
                <w:lang w:eastAsia="zh-CN"/>
              </w:rPr>
              <w:t>阜平县融媒体中心</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rPr>
                <w:lang w:eastAsia="zh-CN"/>
              </w:rPr>
            </w:pPr>
            <w:r>
              <w:rPr>
                <w:rFonts w:hint="eastAsia"/>
                <w:lang w:eastAsia="zh-CN"/>
              </w:rPr>
              <w:t>508.32</w:t>
            </w:r>
          </w:p>
        </w:tc>
        <w:tc>
          <w:tcPr>
            <w:tcW w:w="2551" w:type="dxa"/>
            <w:vAlign w:val="center"/>
          </w:tcPr>
          <w:p>
            <w:pPr>
              <w:pStyle w:val="19"/>
              <w:rPr>
                <w:lang w:eastAsia="zh-CN"/>
              </w:rPr>
            </w:pPr>
            <w:r>
              <w:rPr>
                <w:rFonts w:hint="eastAsia"/>
                <w:lang w:eastAsia="zh-CN"/>
              </w:rPr>
              <w:t>282.54</w:t>
            </w:r>
          </w:p>
        </w:tc>
        <w:tc>
          <w:tcPr>
            <w:tcW w:w="2551" w:type="dxa"/>
            <w:vAlign w:val="center"/>
          </w:tcPr>
          <w:p>
            <w:pPr>
              <w:pStyle w:val="19"/>
              <w:rPr>
                <w:lang w:eastAsia="zh-CN"/>
              </w:rPr>
            </w:pPr>
            <w:r>
              <w:rPr>
                <w:rFonts w:hint="eastAsia"/>
                <w:lang w:eastAsia="zh-CN"/>
              </w:rPr>
              <w:t>225.78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20</w:t>
            </w:r>
            <w:r>
              <w:rPr>
                <w:rFonts w:hint="eastAsia"/>
                <w:lang w:eastAsia="zh-CN"/>
              </w:rPr>
              <w:t>7</w:t>
            </w:r>
          </w:p>
        </w:tc>
        <w:tc>
          <w:tcPr>
            <w:tcW w:w="4535" w:type="dxa"/>
            <w:vAlign w:val="center"/>
          </w:tcPr>
          <w:p>
            <w:pPr>
              <w:pStyle w:val="16"/>
            </w:pPr>
            <w:r>
              <w:rPr>
                <w:rFonts w:hint="eastAsia"/>
                <w:lang w:eastAsia="zh-CN"/>
              </w:rPr>
              <w:t>文化旅游体育与传媒支出</w:t>
            </w:r>
          </w:p>
        </w:tc>
        <w:tc>
          <w:tcPr>
            <w:tcW w:w="2551" w:type="dxa"/>
            <w:vAlign w:val="center"/>
          </w:tcPr>
          <w:p>
            <w:pPr>
              <w:pStyle w:val="15"/>
              <w:rPr>
                <w:lang w:eastAsia="zh-CN"/>
              </w:rPr>
            </w:pPr>
            <w:r>
              <w:rPr>
                <w:rFonts w:hint="eastAsia"/>
                <w:lang w:eastAsia="zh-CN"/>
              </w:rPr>
              <w:t>445.94</w:t>
            </w:r>
          </w:p>
        </w:tc>
        <w:tc>
          <w:tcPr>
            <w:tcW w:w="2551" w:type="dxa"/>
            <w:vAlign w:val="center"/>
          </w:tcPr>
          <w:p>
            <w:pPr>
              <w:pStyle w:val="15"/>
              <w:rPr>
                <w:lang w:eastAsia="zh-CN"/>
              </w:rPr>
            </w:pPr>
            <w:r>
              <w:rPr>
                <w:rFonts w:hint="eastAsia"/>
                <w:lang w:eastAsia="zh-CN"/>
              </w:rPr>
              <w:t>220.16</w:t>
            </w:r>
          </w:p>
        </w:tc>
        <w:tc>
          <w:tcPr>
            <w:tcW w:w="2551" w:type="dxa"/>
            <w:vAlign w:val="center"/>
          </w:tcPr>
          <w:p>
            <w:pPr>
              <w:pStyle w:val="15"/>
              <w:rPr>
                <w:lang w:eastAsia="zh-CN"/>
              </w:rPr>
            </w:pPr>
            <w:r>
              <w:rPr>
                <w:rFonts w:hint="eastAsia"/>
                <w:lang w:eastAsia="zh-CN"/>
              </w:rPr>
              <w:t>225.78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20</w:t>
            </w:r>
            <w:r>
              <w:rPr>
                <w:rFonts w:hint="eastAsia"/>
                <w:lang w:eastAsia="zh-CN"/>
              </w:rPr>
              <w:t>708</w:t>
            </w:r>
          </w:p>
        </w:tc>
        <w:tc>
          <w:tcPr>
            <w:tcW w:w="4535" w:type="dxa"/>
            <w:vAlign w:val="center"/>
          </w:tcPr>
          <w:p>
            <w:pPr>
              <w:pStyle w:val="16"/>
            </w:pPr>
            <w:r>
              <w:rPr>
                <w:rFonts w:hint="eastAsia"/>
                <w:lang w:eastAsia="zh-CN"/>
              </w:rPr>
              <w:t>广播电视</w:t>
            </w:r>
          </w:p>
        </w:tc>
        <w:tc>
          <w:tcPr>
            <w:tcW w:w="2551" w:type="dxa"/>
            <w:vAlign w:val="center"/>
          </w:tcPr>
          <w:p>
            <w:pPr>
              <w:pStyle w:val="15"/>
              <w:rPr>
                <w:lang w:eastAsia="zh-CN"/>
              </w:rPr>
            </w:pPr>
            <w:r>
              <w:rPr>
                <w:rFonts w:hint="eastAsia"/>
                <w:lang w:eastAsia="zh-CN"/>
              </w:rPr>
              <w:t>445.94</w:t>
            </w:r>
          </w:p>
        </w:tc>
        <w:tc>
          <w:tcPr>
            <w:tcW w:w="2551" w:type="dxa"/>
            <w:vAlign w:val="center"/>
          </w:tcPr>
          <w:p>
            <w:pPr>
              <w:pStyle w:val="15"/>
              <w:rPr>
                <w:lang w:eastAsia="zh-CN"/>
              </w:rPr>
            </w:pPr>
            <w:r>
              <w:rPr>
                <w:rFonts w:hint="eastAsia"/>
                <w:lang w:eastAsia="zh-CN"/>
              </w:rPr>
              <w:t>220.16</w:t>
            </w:r>
          </w:p>
        </w:tc>
        <w:tc>
          <w:tcPr>
            <w:tcW w:w="2551" w:type="dxa"/>
            <w:vAlign w:val="center"/>
          </w:tcPr>
          <w:p>
            <w:pPr>
              <w:pStyle w:val="15"/>
              <w:rPr>
                <w:lang w:eastAsia="zh-CN"/>
              </w:rPr>
            </w:pPr>
            <w:r>
              <w:rPr>
                <w:rFonts w:hint="eastAsia"/>
                <w:lang w:eastAsia="zh-CN"/>
              </w:rPr>
              <w:t>225.78</w:t>
            </w:r>
          </w:p>
        </w:tc>
      </w:tr>
      <w:tr>
        <w:tblPrEx>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20</w:t>
            </w:r>
            <w:r>
              <w:rPr>
                <w:rFonts w:hint="eastAsia"/>
                <w:lang w:eastAsia="zh-CN"/>
              </w:rPr>
              <w:t>70808</w:t>
            </w:r>
          </w:p>
        </w:tc>
        <w:tc>
          <w:tcPr>
            <w:tcW w:w="4535" w:type="dxa"/>
            <w:vAlign w:val="center"/>
          </w:tcPr>
          <w:p>
            <w:pPr>
              <w:pStyle w:val="16"/>
            </w:pPr>
            <w:r>
              <w:rPr>
                <w:rFonts w:hint="eastAsia"/>
                <w:lang w:eastAsia="zh-CN"/>
              </w:rPr>
              <w:t>广播电视事务</w:t>
            </w:r>
          </w:p>
        </w:tc>
        <w:tc>
          <w:tcPr>
            <w:tcW w:w="2551" w:type="dxa"/>
            <w:vAlign w:val="center"/>
          </w:tcPr>
          <w:p>
            <w:pPr>
              <w:pStyle w:val="15"/>
              <w:rPr>
                <w:lang w:eastAsia="zh-CN"/>
              </w:rPr>
            </w:pPr>
            <w:r>
              <w:rPr>
                <w:rFonts w:hint="eastAsia"/>
                <w:lang w:eastAsia="zh-CN"/>
              </w:rPr>
              <w:t>445.94</w:t>
            </w:r>
          </w:p>
        </w:tc>
        <w:tc>
          <w:tcPr>
            <w:tcW w:w="2551" w:type="dxa"/>
            <w:vAlign w:val="center"/>
          </w:tcPr>
          <w:p>
            <w:pPr>
              <w:pStyle w:val="15"/>
              <w:rPr>
                <w:lang w:eastAsia="zh-CN"/>
              </w:rPr>
            </w:pPr>
            <w:r>
              <w:rPr>
                <w:rFonts w:hint="eastAsia"/>
                <w:lang w:eastAsia="zh-CN"/>
              </w:rPr>
              <w:t>220.16</w:t>
            </w:r>
          </w:p>
        </w:tc>
        <w:tc>
          <w:tcPr>
            <w:tcW w:w="2551" w:type="dxa"/>
            <w:vAlign w:val="center"/>
          </w:tcPr>
          <w:p>
            <w:pPr>
              <w:pStyle w:val="15"/>
              <w:rPr>
                <w:lang w:eastAsia="zh-CN"/>
              </w:rPr>
            </w:pPr>
            <w:r>
              <w:rPr>
                <w:rFonts w:hint="eastAsia"/>
                <w:lang w:eastAsia="zh-CN"/>
              </w:rPr>
              <w:t>225.78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5</w:t>
            </w:r>
          </w:p>
        </w:tc>
        <w:tc>
          <w:tcPr>
            <w:tcW w:w="1191" w:type="dxa"/>
            <w:vAlign w:val="center"/>
          </w:tcPr>
          <w:p>
            <w:pPr>
              <w:pStyle w:val="16"/>
            </w:pPr>
            <w:r>
              <w:t>208</w:t>
            </w:r>
          </w:p>
        </w:tc>
        <w:tc>
          <w:tcPr>
            <w:tcW w:w="4535" w:type="dxa"/>
            <w:vAlign w:val="center"/>
          </w:tcPr>
          <w:p>
            <w:pPr>
              <w:pStyle w:val="16"/>
            </w:pPr>
            <w:r>
              <w:t>社会保障和就业支出</w:t>
            </w:r>
          </w:p>
        </w:tc>
        <w:tc>
          <w:tcPr>
            <w:tcW w:w="2551" w:type="dxa"/>
            <w:vAlign w:val="center"/>
          </w:tcPr>
          <w:p>
            <w:pPr>
              <w:pStyle w:val="15"/>
              <w:rPr>
                <w:lang w:eastAsia="zh-CN"/>
              </w:rPr>
            </w:pPr>
            <w:r>
              <w:rPr>
                <w:rFonts w:hint="eastAsia"/>
                <w:lang w:eastAsia="zh-CN"/>
              </w:rPr>
              <w:t>33.57</w:t>
            </w:r>
          </w:p>
        </w:tc>
        <w:tc>
          <w:tcPr>
            <w:tcW w:w="2551" w:type="dxa"/>
            <w:vAlign w:val="center"/>
          </w:tcPr>
          <w:p>
            <w:pPr>
              <w:pStyle w:val="15"/>
              <w:rPr>
                <w:lang w:eastAsia="zh-CN"/>
              </w:rPr>
            </w:pPr>
            <w:r>
              <w:rPr>
                <w:rFonts w:hint="eastAsia"/>
                <w:lang w:eastAsia="zh-CN"/>
              </w:rPr>
              <w:t>33.57</w:t>
            </w:r>
          </w:p>
        </w:tc>
        <w:tc>
          <w:tcPr>
            <w:tcW w:w="2551"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6</w:t>
            </w:r>
          </w:p>
        </w:tc>
        <w:tc>
          <w:tcPr>
            <w:tcW w:w="1191" w:type="dxa"/>
            <w:vAlign w:val="center"/>
          </w:tcPr>
          <w:p>
            <w:pPr>
              <w:pStyle w:val="16"/>
            </w:pPr>
            <w:r>
              <w:t>20805</w:t>
            </w:r>
          </w:p>
        </w:tc>
        <w:tc>
          <w:tcPr>
            <w:tcW w:w="4535" w:type="dxa"/>
            <w:vAlign w:val="center"/>
          </w:tcPr>
          <w:p>
            <w:pPr>
              <w:pStyle w:val="16"/>
            </w:pPr>
            <w:r>
              <w:t>行政事业单位养老支出</w:t>
            </w:r>
          </w:p>
        </w:tc>
        <w:tc>
          <w:tcPr>
            <w:tcW w:w="2551" w:type="dxa"/>
            <w:vAlign w:val="center"/>
          </w:tcPr>
          <w:p>
            <w:pPr>
              <w:pStyle w:val="15"/>
            </w:pPr>
            <w:r>
              <w:rPr>
                <w:rFonts w:hint="eastAsia"/>
                <w:lang w:eastAsia="zh-CN"/>
              </w:rPr>
              <w:t>33.57</w:t>
            </w:r>
          </w:p>
        </w:tc>
        <w:tc>
          <w:tcPr>
            <w:tcW w:w="2551" w:type="dxa"/>
            <w:vAlign w:val="center"/>
          </w:tcPr>
          <w:p>
            <w:pPr>
              <w:pStyle w:val="15"/>
              <w:rPr>
                <w:lang w:eastAsia="zh-CN"/>
              </w:rPr>
            </w:pPr>
            <w:r>
              <w:rPr>
                <w:rFonts w:hint="eastAsia"/>
                <w:lang w:eastAsia="zh-CN"/>
              </w:rPr>
              <w:t>33.57</w:t>
            </w:r>
          </w:p>
        </w:tc>
        <w:tc>
          <w:tcPr>
            <w:tcW w:w="2551" w:type="dxa"/>
            <w:vAlign w:val="center"/>
          </w:tcPr>
          <w:p>
            <w:pPr>
              <w:pStyle w:val="15"/>
              <w:rPr>
                <w:lang w:eastAsia="zh-CN"/>
              </w:rPr>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7</w:t>
            </w:r>
          </w:p>
        </w:tc>
        <w:tc>
          <w:tcPr>
            <w:tcW w:w="1191" w:type="dxa"/>
            <w:vAlign w:val="center"/>
          </w:tcPr>
          <w:p>
            <w:pPr>
              <w:pStyle w:val="16"/>
            </w:pPr>
            <w:r>
              <w:t>2080502</w:t>
            </w:r>
          </w:p>
        </w:tc>
        <w:tc>
          <w:tcPr>
            <w:tcW w:w="4535" w:type="dxa"/>
            <w:vAlign w:val="center"/>
          </w:tcPr>
          <w:p>
            <w:pPr>
              <w:pStyle w:val="16"/>
            </w:pPr>
            <w:r>
              <w:t>事业单位离退休</w:t>
            </w:r>
          </w:p>
        </w:tc>
        <w:tc>
          <w:tcPr>
            <w:tcW w:w="2551" w:type="dxa"/>
            <w:vAlign w:val="center"/>
          </w:tcPr>
          <w:p>
            <w:pPr>
              <w:pStyle w:val="15"/>
            </w:pPr>
            <w:r>
              <w:rPr>
                <w:rFonts w:hint="eastAsia"/>
                <w:lang w:eastAsia="zh-CN"/>
              </w:rPr>
              <w:t>7.65</w:t>
            </w:r>
          </w:p>
        </w:tc>
        <w:tc>
          <w:tcPr>
            <w:tcW w:w="2551" w:type="dxa"/>
            <w:vAlign w:val="center"/>
          </w:tcPr>
          <w:p>
            <w:pPr>
              <w:pStyle w:val="15"/>
              <w:rPr>
                <w:lang w:eastAsia="zh-CN"/>
              </w:rPr>
            </w:pPr>
            <w:r>
              <w:rPr>
                <w:rFonts w:hint="eastAsia"/>
                <w:lang w:eastAsia="zh-CN"/>
              </w:rPr>
              <w:t>7.65</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8</w:t>
            </w:r>
          </w:p>
        </w:tc>
        <w:tc>
          <w:tcPr>
            <w:tcW w:w="1191" w:type="dxa"/>
            <w:vAlign w:val="center"/>
          </w:tcPr>
          <w:p>
            <w:pPr>
              <w:pStyle w:val="16"/>
            </w:pPr>
            <w:r>
              <w:t>2080505</w:t>
            </w:r>
          </w:p>
        </w:tc>
        <w:tc>
          <w:tcPr>
            <w:tcW w:w="4535" w:type="dxa"/>
            <w:vAlign w:val="center"/>
          </w:tcPr>
          <w:p>
            <w:pPr>
              <w:pStyle w:val="16"/>
            </w:pPr>
            <w:r>
              <w:t>机关事业单位基本养老保险缴费支出</w:t>
            </w:r>
          </w:p>
        </w:tc>
        <w:tc>
          <w:tcPr>
            <w:tcW w:w="2551" w:type="dxa"/>
            <w:vAlign w:val="center"/>
          </w:tcPr>
          <w:p>
            <w:pPr>
              <w:pStyle w:val="15"/>
            </w:pPr>
            <w:r>
              <w:rPr>
                <w:rFonts w:hint="eastAsia"/>
                <w:lang w:eastAsia="zh-CN"/>
              </w:rPr>
              <w:t>25.92</w:t>
            </w:r>
          </w:p>
        </w:tc>
        <w:tc>
          <w:tcPr>
            <w:tcW w:w="2551" w:type="dxa"/>
            <w:vAlign w:val="center"/>
          </w:tcPr>
          <w:p>
            <w:pPr>
              <w:pStyle w:val="15"/>
              <w:rPr>
                <w:lang w:eastAsia="zh-CN"/>
              </w:rPr>
            </w:pPr>
            <w:r>
              <w:rPr>
                <w:rFonts w:hint="eastAsia"/>
                <w:lang w:eastAsia="zh-CN"/>
              </w:rPr>
              <w:t>25.92</w:t>
            </w:r>
          </w:p>
        </w:tc>
        <w:tc>
          <w:tcPr>
            <w:tcW w:w="2551"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9</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pPr>
            <w:r>
              <w:rPr>
                <w:rFonts w:hint="eastAsia"/>
                <w:lang w:eastAsia="zh-CN"/>
              </w:rPr>
              <w:t>11.66</w:t>
            </w:r>
          </w:p>
        </w:tc>
        <w:tc>
          <w:tcPr>
            <w:tcW w:w="2551" w:type="dxa"/>
            <w:vAlign w:val="center"/>
          </w:tcPr>
          <w:p>
            <w:pPr>
              <w:pStyle w:val="15"/>
              <w:rPr>
                <w:lang w:eastAsia="zh-CN"/>
              </w:rPr>
            </w:pPr>
            <w:r>
              <w:rPr>
                <w:rFonts w:hint="eastAsia"/>
                <w:lang w:eastAsia="zh-CN"/>
              </w:rPr>
              <w:t>11.66</w:t>
            </w:r>
          </w:p>
        </w:tc>
        <w:tc>
          <w:tcPr>
            <w:tcW w:w="2551"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10</w:t>
            </w:r>
          </w:p>
        </w:tc>
        <w:tc>
          <w:tcPr>
            <w:tcW w:w="1191" w:type="dxa"/>
            <w:vAlign w:val="center"/>
          </w:tcPr>
          <w:p>
            <w:pPr>
              <w:pStyle w:val="16"/>
            </w:pPr>
            <w:r>
              <w:t>21011</w:t>
            </w:r>
          </w:p>
        </w:tc>
        <w:tc>
          <w:tcPr>
            <w:tcW w:w="4535" w:type="dxa"/>
            <w:vAlign w:val="center"/>
          </w:tcPr>
          <w:p>
            <w:pPr>
              <w:pStyle w:val="16"/>
            </w:pPr>
            <w:r>
              <w:t>行政事业单位医疗</w:t>
            </w:r>
          </w:p>
        </w:tc>
        <w:tc>
          <w:tcPr>
            <w:tcW w:w="2551" w:type="dxa"/>
            <w:vAlign w:val="center"/>
          </w:tcPr>
          <w:p>
            <w:pPr>
              <w:pStyle w:val="15"/>
              <w:rPr>
                <w:lang w:eastAsia="zh-CN"/>
              </w:rPr>
            </w:pPr>
            <w:r>
              <w:rPr>
                <w:rFonts w:hint="eastAsia"/>
                <w:lang w:eastAsia="zh-CN"/>
              </w:rPr>
              <w:t>11.66</w:t>
            </w:r>
          </w:p>
        </w:tc>
        <w:tc>
          <w:tcPr>
            <w:tcW w:w="2551" w:type="dxa"/>
            <w:vAlign w:val="center"/>
          </w:tcPr>
          <w:p>
            <w:pPr>
              <w:pStyle w:val="15"/>
              <w:rPr>
                <w:lang w:eastAsia="zh-CN"/>
              </w:rPr>
            </w:pPr>
            <w:r>
              <w:rPr>
                <w:rFonts w:hint="eastAsia"/>
                <w:lang w:eastAsia="zh-CN"/>
              </w:rPr>
              <w:t>11.66</w:t>
            </w:r>
          </w:p>
        </w:tc>
        <w:tc>
          <w:tcPr>
            <w:tcW w:w="2551" w:type="dxa"/>
            <w:vAlign w:val="center"/>
          </w:tcPr>
          <w:p>
            <w:pPr>
              <w:pStyle w:val="15"/>
              <w:rPr>
                <w:lang w:eastAsia="zh-CN"/>
              </w:rPr>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11</w:t>
            </w:r>
          </w:p>
        </w:tc>
        <w:tc>
          <w:tcPr>
            <w:tcW w:w="1191" w:type="dxa"/>
            <w:vAlign w:val="center"/>
          </w:tcPr>
          <w:p>
            <w:pPr>
              <w:pStyle w:val="16"/>
            </w:pPr>
            <w:r>
              <w:t>2101102</w:t>
            </w:r>
          </w:p>
        </w:tc>
        <w:tc>
          <w:tcPr>
            <w:tcW w:w="4535" w:type="dxa"/>
            <w:vAlign w:val="center"/>
          </w:tcPr>
          <w:p>
            <w:pPr>
              <w:pStyle w:val="16"/>
            </w:pPr>
            <w:r>
              <w:t>事业单位医疗</w:t>
            </w:r>
          </w:p>
        </w:tc>
        <w:tc>
          <w:tcPr>
            <w:tcW w:w="2551" w:type="dxa"/>
            <w:vAlign w:val="center"/>
          </w:tcPr>
          <w:p>
            <w:pPr>
              <w:pStyle w:val="15"/>
              <w:rPr>
                <w:lang w:eastAsia="zh-CN"/>
              </w:rPr>
            </w:pPr>
            <w:r>
              <w:rPr>
                <w:rFonts w:hint="eastAsia"/>
                <w:lang w:eastAsia="zh-CN"/>
              </w:rPr>
              <w:t>11.66</w:t>
            </w:r>
          </w:p>
        </w:tc>
        <w:tc>
          <w:tcPr>
            <w:tcW w:w="2551" w:type="dxa"/>
            <w:vAlign w:val="center"/>
          </w:tcPr>
          <w:p>
            <w:pPr>
              <w:pStyle w:val="15"/>
              <w:rPr>
                <w:lang w:eastAsia="zh-CN"/>
              </w:rPr>
            </w:pPr>
            <w:r>
              <w:rPr>
                <w:rFonts w:hint="eastAsia"/>
                <w:lang w:eastAsia="zh-CN"/>
              </w:rPr>
              <w:t>11.66</w:t>
            </w:r>
          </w:p>
        </w:tc>
        <w:tc>
          <w:tcPr>
            <w:tcW w:w="2551"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12</w:t>
            </w:r>
          </w:p>
        </w:tc>
        <w:tc>
          <w:tcPr>
            <w:tcW w:w="1191" w:type="dxa"/>
            <w:vAlign w:val="center"/>
          </w:tcPr>
          <w:p>
            <w:pPr>
              <w:pStyle w:val="16"/>
            </w:pPr>
            <w:r>
              <w:t>221</w:t>
            </w:r>
          </w:p>
        </w:tc>
        <w:tc>
          <w:tcPr>
            <w:tcW w:w="4535" w:type="dxa"/>
            <w:vAlign w:val="center"/>
          </w:tcPr>
          <w:p>
            <w:pPr>
              <w:pStyle w:val="16"/>
            </w:pPr>
            <w:r>
              <w:t>住房保障支出</w:t>
            </w:r>
          </w:p>
        </w:tc>
        <w:tc>
          <w:tcPr>
            <w:tcW w:w="2551" w:type="dxa"/>
            <w:vAlign w:val="center"/>
          </w:tcPr>
          <w:p>
            <w:pPr>
              <w:pStyle w:val="15"/>
            </w:pPr>
            <w:r>
              <w:rPr>
                <w:rFonts w:hint="eastAsia"/>
                <w:lang w:eastAsia="zh-CN"/>
              </w:rPr>
              <w:t>17.15</w:t>
            </w:r>
          </w:p>
        </w:tc>
        <w:tc>
          <w:tcPr>
            <w:tcW w:w="2551" w:type="dxa"/>
            <w:vAlign w:val="center"/>
          </w:tcPr>
          <w:p>
            <w:pPr>
              <w:pStyle w:val="15"/>
              <w:rPr>
                <w:lang w:eastAsia="zh-CN"/>
              </w:rPr>
            </w:pPr>
            <w:r>
              <w:rPr>
                <w:rFonts w:hint="eastAsia"/>
                <w:lang w:eastAsia="zh-CN"/>
              </w:rPr>
              <w:t>17.15</w:t>
            </w:r>
          </w:p>
        </w:tc>
        <w:tc>
          <w:tcPr>
            <w:tcW w:w="2551"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13</w:t>
            </w:r>
          </w:p>
        </w:tc>
        <w:tc>
          <w:tcPr>
            <w:tcW w:w="1191" w:type="dxa"/>
            <w:vAlign w:val="center"/>
          </w:tcPr>
          <w:p>
            <w:pPr>
              <w:pStyle w:val="16"/>
            </w:pPr>
            <w:r>
              <w:t>22102</w:t>
            </w:r>
          </w:p>
        </w:tc>
        <w:tc>
          <w:tcPr>
            <w:tcW w:w="4535" w:type="dxa"/>
            <w:vAlign w:val="center"/>
          </w:tcPr>
          <w:p>
            <w:pPr>
              <w:pStyle w:val="16"/>
            </w:pPr>
            <w:r>
              <w:t>住房改革支出</w:t>
            </w:r>
          </w:p>
        </w:tc>
        <w:tc>
          <w:tcPr>
            <w:tcW w:w="2551" w:type="dxa"/>
            <w:vAlign w:val="center"/>
          </w:tcPr>
          <w:p>
            <w:pPr>
              <w:pStyle w:val="15"/>
            </w:pPr>
            <w:r>
              <w:rPr>
                <w:rFonts w:hint="eastAsia"/>
                <w:lang w:eastAsia="zh-CN"/>
              </w:rPr>
              <w:t>17.15</w:t>
            </w:r>
          </w:p>
        </w:tc>
        <w:tc>
          <w:tcPr>
            <w:tcW w:w="2551" w:type="dxa"/>
            <w:vAlign w:val="center"/>
          </w:tcPr>
          <w:p>
            <w:pPr>
              <w:pStyle w:val="15"/>
              <w:rPr>
                <w:lang w:eastAsia="zh-CN"/>
              </w:rPr>
            </w:pPr>
            <w:r>
              <w:rPr>
                <w:rFonts w:hint="eastAsia"/>
                <w:lang w:eastAsia="zh-CN"/>
              </w:rPr>
              <w:t>17.15</w:t>
            </w:r>
          </w:p>
        </w:tc>
        <w:tc>
          <w:tcPr>
            <w:tcW w:w="2551"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14</w:t>
            </w:r>
          </w:p>
        </w:tc>
        <w:tc>
          <w:tcPr>
            <w:tcW w:w="1191" w:type="dxa"/>
            <w:vAlign w:val="center"/>
          </w:tcPr>
          <w:p>
            <w:pPr>
              <w:pStyle w:val="16"/>
            </w:pPr>
            <w:r>
              <w:t>2210201</w:t>
            </w:r>
          </w:p>
        </w:tc>
        <w:tc>
          <w:tcPr>
            <w:tcW w:w="4535" w:type="dxa"/>
            <w:vAlign w:val="center"/>
          </w:tcPr>
          <w:p>
            <w:pPr>
              <w:pStyle w:val="16"/>
            </w:pPr>
            <w:r>
              <w:t>住房公积金</w:t>
            </w:r>
          </w:p>
        </w:tc>
        <w:tc>
          <w:tcPr>
            <w:tcW w:w="2551" w:type="dxa"/>
            <w:vAlign w:val="center"/>
          </w:tcPr>
          <w:p>
            <w:pPr>
              <w:pStyle w:val="15"/>
            </w:pPr>
            <w:r>
              <w:rPr>
                <w:rFonts w:hint="eastAsia"/>
                <w:lang w:eastAsia="zh-CN"/>
              </w:rPr>
              <w:t>17.15</w:t>
            </w:r>
          </w:p>
        </w:tc>
        <w:tc>
          <w:tcPr>
            <w:tcW w:w="2551" w:type="dxa"/>
            <w:vAlign w:val="center"/>
          </w:tcPr>
          <w:p>
            <w:pPr>
              <w:pStyle w:val="15"/>
              <w:rPr>
                <w:lang w:eastAsia="zh-CN"/>
              </w:rPr>
            </w:pPr>
            <w:r>
              <w:rPr>
                <w:rFonts w:hint="eastAsia"/>
                <w:lang w:eastAsia="zh-CN"/>
              </w:rPr>
              <w:t>17.15</w:t>
            </w:r>
          </w:p>
        </w:tc>
        <w:tc>
          <w:tcPr>
            <w:tcW w:w="255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359</w:t>
            </w:r>
            <w:r>
              <w:rPr>
                <w:rFonts w:hint="eastAsia"/>
                <w:lang w:val="en-US" w:eastAsia="zh-CN"/>
              </w:rPr>
              <w:t>001</w:t>
            </w:r>
            <w:r>
              <w:rPr>
                <w:rFonts w:hint="eastAsia"/>
                <w:lang w:eastAsia="zh-CN"/>
              </w:rPr>
              <w:t>阜平县融媒体中心</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4" w:type="dxa"/>
            <w:gridSpan w:val="3"/>
            <w:vAlign w:val="center"/>
          </w:tcPr>
          <w:p>
            <w:pPr>
              <w:pStyle w:val="14"/>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2" w:type="dxa"/>
            <w:vAlign w:val="center"/>
          </w:tcPr>
          <w:p>
            <w:pPr>
              <w:pStyle w:val="14"/>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2"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rPr>
                <w:lang w:eastAsia="zh-CN"/>
              </w:rPr>
            </w:pPr>
            <w:r>
              <w:rPr>
                <w:rFonts w:hint="eastAsia"/>
                <w:lang w:eastAsia="zh-CN"/>
              </w:rPr>
              <w:t>282.54</w:t>
            </w:r>
          </w:p>
        </w:tc>
        <w:tc>
          <w:tcPr>
            <w:tcW w:w="2551" w:type="dxa"/>
            <w:vAlign w:val="center"/>
          </w:tcPr>
          <w:p>
            <w:pPr>
              <w:pStyle w:val="19"/>
              <w:rPr>
                <w:lang w:eastAsia="zh-CN"/>
              </w:rPr>
            </w:pPr>
            <w:r>
              <w:rPr>
                <w:rFonts w:hint="eastAsia"/>
                <w:lang w:eastAsia="zh-CN"/>
              </w:rPr>
              <w:t>263.49</w:t>
            </w:r>
          </w:p>
        </w:tc>
        <w:tc>
          <w:tcPr>
            <w:tcW w:w="2552" w:type="dxa"/>
            <w:vAlign w:val="center"/>
          </w:tcPr>
          <w:p>
            <w:pPr>
              <w:pStyle w:val="19"/>
              <w:rPr>
                <w:lang w:eastAsia="zh-CN"/>
              </w:rPr>
            </w:pPr>
            <w:r>
              <w:rPr>
                <w:rFonts w:hint="eastAsia"/>
                <w:lang w:eastAsia="zh-CN"/>
              </w:rPr>
              <w:t>19.05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301</w:t>
            </w:r>
          </w:p>
        </w:tc>
        <w:tc>
          <w:tcPr>
            <w:tcW w:w="4535" w:type="dxa"/>
            <w:vAlign w:val="center"/>
          </w:tcPr>
          <w:p>
            <w:pPr>
              <w:pStyle w:val="16"/>
            </w:pPr>
            <w:r>
              <w:t>工资福利支出</w:t>
            </w:r>
          </w:p>
        </w:tc>
        <w:tc>
          <w:tcPr>
            <w:tcW w:w="2551" w:type="dxa"/>
            <w:vAlign w:val="center"/>
          </w:tcPr>
          <w:p>
            <w:pPr>
              <w:pStyle w:val="15"/>
              <w:rPr>
                <w:lang w:eastAsia="zh-CN"/>
              </w:rPr>
            </w:pPr>
            <w:r>
              <w:rPr>
                <w:rFonts w:hint="eastAsia"/>
                <w:lang w:eastAsia="zh-CN"/>
              </w:rPr>
              <w:t>254.94</w:t>
            </w:r>
          </w:p>
        </w:tc>
        <w:tc>
          <w:tcPr>
            <w:tcW w:w="2551" w:type="dxa"/>
            <w:vAlign w:val="center"/>
          </w:tcPr>
          <w:p>
            <w:pPr>
              <w:pStyle w:val="15"/>
              <w:rPr>
                <w:lang w:eastAsia="zh-CN"/>
              </w:rPr>
            </w:pPr>
            <w:r>
              <w:rPr>
                <w:rFonts w:hint="eastAsia"/>
                <w:lang w:eastAsia="zh-CN"/>
              </w:rPr>
              <w:t>254.94</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30101</w:t>
            </w:r>
          </w:p>
        </w:tc>
        <w:tc>
          <w:tcPr>
            <w:tcW w:w="4535" w:type="dxa"/>
            <w:vAlign w:val="center"/>
          </w:tcPr>
          <w:p>
            <w:pPr>
              <w:pStyle w:val="16"/>
            </w:pPr>
            <w:r>
              <w:t>基本工资</w:t>
            </w:r>
          </w:p>
        </w:tc>
        <w:tc>
          <w:tcPr>
            <w:tcW w:w="2551" w:type="dxa"/>
            <w:vAlign w:val="center"/>
          </w:tcPr>
          <w:p>
            <w:pPr>
              <w:pStyle w:val="15"/>
              <w:rPr>
                <w:lang w:eastAsia="zh-CN"/>
              </w:rPr>
            </w:pPr>
            <w:r>
              <w:rPr>
                <w:rFonts w:hint="eastAsia"/>
                <w:lang w:eastAsia="zh-CN"/>
              </w:rPr>
              <w:t>143.50</w:t>
            </w:r>
          </w:p>
        </w:tc>
        <w:tc>
          <w:tcPr>
            <w:tcW w:w="2551" w:type="dxa"/>
            <w:vAlign w:val="center"/>
          </w:tcPr>
          <w:p>
            <w:pPr>
              <w:pStyle w:val="15"/>
              <w:rPr>
                <w:lang w:eastAsia="zh-CN"/>
              </w:rPr>
            </w:pPr>
            <w:r>
              <w:rPr>
                <w:rFonts w:hint="eastAsia"/>
                <w:lang w:eastAsia="zh-CN"/>
              </w:rPr>
              <w:t>143.50</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30102</w:t>
            </w:r>
          </w:p>
        </w:tc>
        <w:tc>
          <w:tcPr>
            <w:tcW w:w="4535" w:type="dxa"/>
            <w:vAlign w:val="center"/>
          </w:tcPr>
          <w:p>
            <w:pPr>
              <w:pStyle w:val="16"/>
            </w:pPr>
            <w:r>
              <w:t>津贴补贴</w:t>
            </w:r>
          </w:p>
        </w:tc>
        <w:tc>
          <w:tcPr>
            <w:tcW w:w="2551" w:type="dxa"/>
            <w:vAlign w:val="center"/>
          </w:tcPr>
          <w:p>
            <w:pPr>
              <w:pStyle w:val="15"/>
              <w:rPr>
                <w:lang w:eastAsia="zh-CN"/>
              </w:rPr>
            </w:pPr>
            <w:r>
              <w:rPr>
                <w:rFonts w:hint="eastAsia"/>
                <w:lang w:eastAsia="zh-CN"/>
              </w:rPr>
              <w:t>14.90</w:t>
            </w:r>
          </w:p>
        </w:tc>
        <w:tc>
          <w:tcPr>
            <w:tcW w:w="2551" w:type="dxa"/>
            <w:vAlign w:val="center"/>
          </w:tcPr>
          <w:p>
            <w:pPr>
              <w:pStyle w:val="15"/>
              <w:rPr>
                <w:lang w:eastAsia="zh-CN"/>
              </w:rPr>
            </w:pPr>
            <w:r>
              <w:rPr>
                <w:rFonts w:hint="eastAsia"/>
                <w:lang w:eastAsia="zh-CN"/>
              </w:rPr>
              <w:t>14.90</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rPr>
                <w:lang w:eastAsia="zh-CN"/>
              </w:rPr>
            </w:pPr>
            <w:r>
              <w:t>3010</w:t>
            </w:r>
            <w:r>
              <w:rPr>
                <w:rFonts w:hint="eastAsia"/>
                <w:lang w:eastAsia="zh-CN"/>
              </w:rPr>
              <w:t>7</w:t>
            </w:r>
          </w:p>
        </w:tc>
        <w:tc>
          <w:tcPr>
            <w:tcW w:w="4535" w:type="dxa"/>
            <w:vAlign w:val="center"/>
          </w:tcPr>
          <w:p>
            <w:pPr>
              <w:pStyle w:val="16"/>
              <w:rPr>
                <w:lang w:eastAsia="zh-CN"/>
              </w:rPr>
            </w:pPr>
            <w:r>
              <w:rPr>
                <w:rFonts w:hint="eastAsia"/>
                <w:lang w:eastAsia="zh-CN"/>
              </w:rPr>
              <w:t>绩效工资</w:t>
            </w:r>
          </w:p>
        </w:tc>
        <w:tc>
          <w:tcPr>
            <w:tcW w:w="2551" w:type="dxa"/>
            <w:vAlign w:val="center"/>
          </w:tcPr>
          <w:p>
            <w:pPr>
              <w:pStyle w:val="15"/>
              <w:rPr>
                <w:lang w:eastAsia="zh-CN"/>
              </w:rPr>
            </w:pPr>
            <w:r>
              <w:rPr>
                <w:rFonts w:hint="eastAsia"/>
                <w:lang w:eastAsia="zh-CN"/>
              </w:rPr>
              <w:t>39.90</w:t>
            </w:r>
          </w:p>
        </w:tc>
        <w:tc>
          <w:tcPr>
            <w:tcW w:w="2551" w:type="dxa"/>
            <w:vAlign w:val="center"/>
          </w:tcPr>
          <w:p>
            <w:pPr>
              <w:pStyle w:val="15"/>
              <w:rPr>
                <w:lang w:eastAsia="zh-CN"/>
              </w:rPr>
            </w:pPr>
            <w:r>
              <w:rPr>
                <w:rFonts w:hint="eastAsia"/>
                <w:lang w:eastAsia="zh-CN"/>
              </w:rPr>
              <w:t>39.90</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30108</w:t>
            </w:r>
          </w:p>
        </w:tc>
        <w:tc>
          <w:tcPr>
            <w:tcW w:w="4535" w:type="dxa"/>
            <w:vAlign w:val="center"/>
          </w:tcPr>
          <w:p>
            <w:pPr>
              <w:pStyle w:val="16"/>
            </w:pPr>
            <w:r>
              <w:t>机关事业单位基本养老保险缴费</w:t>
            </w:r>
          </w:p>
        </w:tc>
        <w:tc>
          <w:tcPr>
            <w:tcW w:w="2551" w:type="dxa"/>
            <w:vAlign w:val="center"/>
          </w:tcPr>
          <w:p>
            <w:pPr>
              <w:pStyle w:val="15"/>
              <w:rPr>
                <w:lang w:eastAsia="zh-CN"/>
              </w:rPr>
            </w:pPr>
            <w:r>
              <w:rPr>
                <w:rFonts w:hint="eastAsia"/>
                <w:lang w:eastAsia="zh-CN"/>
              </w:rPr>
              <w:t>25.92</w:t>
            </w:r>
          </w:p>
        </w:tc>
        <w:tc>
          <w:tcPr>
            <w:tcW w:w="2551" w:type="dxa"/>
            <w:vAlign w:val="center"/>
          </w:tcPr>
          <w:p>
            <w:pPr>
              <w:pStyle w:val="15"/>
              <w:rPr>
                <w:lang w:eastAsia="zh-CN"/>
              </w:rPr>
            </w:pPr>
            <w:r>
              <w:rPr>
                <w:rFonts w:hint="eastAsia"/>
                <w:lang w:eastAsia="zh-CN"/>
              </w:rPr>
              <w:t>25.92</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30110</w:t>
            </w:r>
          </w:p>
        </w:tc>
        <w:tc>
          <w:tcPr>
            <w:tcW w:w="4535" w:type="dxa"/>
            <w:vAlign w:val="center"/>
          </w:tcPr>
          <w:p>
            <w:pPr>
              <w:pStyle w:val="16"/>
            </w:pPr>
            <w:r>
              <w:t>职工基本医疗保险缴费</w:t>
            </w:r>
          </w:p>
        </w:tc>
        <w:tc>
          <w:tcPr>
            <w:tcW w:w="2551" w:type="dxa"/>
            <w:vAlign w:val="center"/>
          </w:tcPr>
          <w:p>
            <w:pPr>
              <w:pStyle w:val="15"/>
              <w:rPr>
                <w:lang w:eastAsia="zh-CN"/>
              </w:rPr>
            </w:pPr>
            <w:r>
              <w:rPr>
                <w:rFonts w:hint="eastAsia"/>
                <w:lang w:eastAsia="zh-CN"/>
              </w:rPr>
              <w:t>11.66</w:t>
            </w:r>
          </w:p>
        </w:tc>
        <w:tc>
          <w:tcPr>
            <w:tcW w:w="2551" w:type="dxa"/>
            <w:vAlign w:val="center"/>
          </w:tcPr>
          <w:p>
            <w:pPr>
              <w:pStyle w:val="15"/>
              <w:rPr>
                <w:lang w:eastAsia="zh-CN"/>
              </w:rPr>
            </w:pPr>
            <w:r>
              <w:rPr>
                <w:rFonts w:hint="eastAsia"/>
                <w:lang w:eastAsia="zh-CN"/>
              </w:rPr>
              <w:t>11.66</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30111</w:t>
            </w:r>
          </w:p>
        </w:tc>
        <w:tc>
          <w:tcPr>
            <w:tcW w:w="4535" w:type="dxa"/>
            <w:vAlign w:val="center"/>
          </w:tcPr>
          <w:p>
            <w:pPr>
              <w:pStyle w:val="16"/>
            </w:pPr>
            <w:r>
              <w:t>公务员医疗补助缴费</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30112</w:t>
            </w:r>
          </w:p>
        </w:tc>
        <w:tc>
          <w:tcPr>
            <w:tcW w:w="4535" w:type="dxa"/>
            <w:vAlign w:val="center"/>
          </w:tcPr>
          <w:p>
            <w:pPr>
              <w:pStyle w:val="16"/>
              <w:rPr>
                <w:lang w:eastAsia="zh-CN"/>
              </w:rPr>
            </w:pPr>
            <w:r>
              <w:t>其他社会保障缴费</w:t>
            </w:r>
          </w:p>
        </w:tc>
        <w:tc>
          <w:tcPr>
            <w:tcW w:w="2551" w:type="dxa"/>
            <w:vAlign w:val="center"/>
          </w:tcPr>
          <w:p>
            <w:pPr>
              <w:pStyle w:val="15"/>
              <w:rPr>
                <w:lang w:eastAsia="zh-CN"/>
              </w:rPr>
            </w:pPr>
            <w:r>
              <w:rPr>
                <w:rFonts w:hint="eastAsia"/>
                <w:lang w:eastAsia="zh-CN"/>
              </w:rPr>
              <w:t>1.90</w:t>
            </w:r>
          </w:p>
        </w:tc>
        <w:tc>
          <w:tcPr>
            <w:tcW w:w="2551" w:type="dxa"/>
            <w:vAlign w:val="center"/>
          </w:tcPr>
          <w:p>
            <w:pPr>
              <w:pStyle w:val="15"/>
              <w:rPr>
                <w:lang w:eastAsia="zh-CN"/>
              </w:rPr>
            </w:pPr>
            <w:r>
              <w:rPr>
                <w:rFonts w:hint="eastAsia"/>
                <w:lang w:eastAsia="zh-CN"/>
              </w:rPr>
              <w:t>1.90</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30113</w:t>
            </w:r>
          </w:p>
        </w:tc>
        <w:tc>
          <w:tcPr>
            <w:tcW w:w="4535" w:type="dxa"/>
            <w:vAlign w:val="center"/>
          </w:tcPr>
          <w:p>
            <w:pPr>
              <w:pStyle w:val="16"/>
            </w:pPr>
            <w:r>
              <w:t>住房公积金</w:t>
            </w:r>
          </w:p>
        </w:tc>
        <w:tc>
          <w:tcPr>
            <w:tcW w:w="2551" w:type="dxa"/>
            <w:vAlign w:val="center"/>
          </w:tcPr>
          <w:p>
            <w:pPr>
              <w:pStyle w:val="15"/>
              <w:rPr>
                <w:lang w:eastAsia="zh-CN"/>
              </w:rPr>
            </w:pPr>
            <w:r>
              <w:rPr>
                <w:rFonts w:hint="eastAsia"/>
                <w:lang w:eastAsia="zh-CN"/>
              </w:rPr>
              <w:t>17.15</w:t>
            </w:r>
          </w:p>
        </w:tc>
        <w:tc>
          <w:tcPr>
            <w:tcW w:w="2551" w:type="dxa"/>
            <w:vAlign w:val="center"/>
          </w:tcPr>
          <w:p>
            <w:pPr>
              <w:pStyle w:val="15"/>
              <w:rPr>
                <w:lang w:eastAsia="zh-CN"/>
              </w:rPr>
            </w:pPr>
            <w:r>
              <w:rPr>
                <w:rFonts w:hint="eastAsia"/>
                <w:lang w:eastAsia="zh-CN"/>
              </w:rPr>
              <w:t>17.15</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302</w:t>
            </w:r>
          </w:p>
        </w:tc>
        <w:tc>
          <w:tcPr>
            <w:tcW w:w="4535" w:type="dxa"/>
            <w:vAlign w:val="center"/>
          </w:tcPr>
          <w:p>
            <w:pPr>
              <w:pStyle w:val="16"/>
            </w:pPr>
            <w:r>
              <w:t>商品和服务支出</w:t>
            </w:r>
          </w:p>
        </w:tc>
        <w:tc>
          <w:tcPr>
            <w:tcW w:w="2551" w:type="dxa"/>
            <w:vAlign w:val="center"/>
          </w:tcPr>
          <w:p>
            <w:pPr>
              <w:pStyle w:val="15"/>
              <w:rPr>
                <w:lang w:eastAsia="zh-CN"/>
              </w:rPr>
            </w:pPr>
            <w:r>
              <w:rPr>
                <w:rFonts w:hint="eastAsia"/>
                <w:lang w:eastAsia="zh-CN"/>
              </w:rPr>
              <w:t>17.55</w:t>
            </w:r>
          </w:p>
        </w:tc>
        <w:tc>
          <w:tcPr>
            <w:tcW w:w="2551" w:type="dxa"/>
            <w:vAlign w:val="center"/>
          </w:tcPr>
          <w:p>
            <w:pPr>
              <w:pStyle w:val="15"/>
            </w:pPr>
          </w:p>
        </w:tc>
        <w:tc>
          <w:tcPr>
            <w:tcW w:w="2552" w:type="dxa"/>
            <w:vAlign w:val="center"/>
          </w:tcPr>
          <w:p>
            <w:pPr>
              <w:pStyle w:val="15"/>
              <w:rPr>
                <w:lang w:eastAsia="zh-CN"/>
              </w:rPr>
            </w:pPr>
            <w:r>
              <w:rPr>
                <w:rFonts w:hint="eastAsia"/>
                <w:lang w:eastAsia="zh-CN"/>
              </w:rPr>
              <w:t>17.55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30201</w:t>
            </w:r>
          </w:p>
        </w:tc>
        <w:tc>
          <w:tcPr>
            <w:tcW w:w="4535" w:type="dxa"/>
            <w:vAlign w:val="center"/>
          </w:tcPr>
          <w:p>
            <w:pPr>
              <w:pStyle w:val="16"/>
            </w:pPr>
            <w:r>
              <w:t>办公费</w:t>
            </w:r>
          </w:p>
        </w:tc>
        <w:tc>
          <w:tcPr>
            <w:tcW w:w="2551" w:type="dxa"/>
            <w:vAlign w:val="center"/>
          </w:tcPr>
          <w:p>
            <w:pPr>
              <w:pStyle w:val="15"/>
              <w:rPr>
                <w:lang w:eastAsia="zh-CN"/>
              </w:rPr>
            </w:pPr>
            <w:r>
              <w:rPr>
                <w:rFonts w:hint="eastAsia"/>
                <w:lang w:eastAsia="zh-CN"/>
              </w:rPr>
              <w:t>4.15</w:t>
            </w:r>
          </w:p>
        </w:tc>
        <w:tc>
          <w:tcPr>
            <w:tcW w:w="2551" w:type="dxa"/>
            <w:vAlign w:val="center"/>
          </w:tcPr>
          <w:p>
            <w:pPr>
              <w:pStyle w:val="15"/>
            </w:pPr>
          </w:p>
        </w:tc>
        <w:tc>
          <w:tcPr>
            <w:tcW w:w="2552" w:type="dxa"/>
            <w:vAlign w:val="center"/>
          </w:tcPr>
          <w:p>
            <w:pPr>
              <w:pStyle w:val="15"/>
              <w:rPr>
                <w:lang w:eastAsia="zh-CN"/>
              </w:rPr>
            </w:pPr>
            <w:r>
              <w:rPr>
                <w:rFonts w:hint="eastAsia"/>
                <w:lang w:eastAsia="zh-CN"/>
              </w:rPr>
              <w:t>4.15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13</w:t>
            </w:r>
          </w:p>
        </w:tc>
        <w:tc>
          <w:tcPr>
            <w:tcW w:w="1191" w:type="dxa"/>
            <w:vAlign w:val="center"/>
          </w:tcPr>
          <w:p>
            <w:pPr>
              <w:pStyle w:val="16"/>
              <w:rPr>
                <w:lang w:eastAsia="zh-CN"/>
              </w:rPr>
            </w:pPr>
            <w:r>
              <w:rPr>
                <w:rFonts w:hint="eastAsia"/>
                <w:lang w:eastAsia="zh-CN"/>
              </w:rPr>
              <w:t>30202</w:t>
            </w:r>
          </w:p>
        </w:tc>
        <w:tc>
          <w:tcPr>
            <w:tcW w:w="4535" w:type="dxa"/>
            <w:vAlign w:val="center"/>
          </w:tcPr>
          <w:p>
            <w:pPr>
              <w:pStyle w:val="16"/>
              <w:rPr>
                <w:lang w:eastAsia="zh-CN"/>
              </w:rPr>
            </w:pPr>
            <w:r>
              <w:rPr>
                <w:rFonts w:hint="eastAsia"/>
                <w:lang w:eastAsia="zh-CN"/>
              </w:rPr>
              <w:t>印刷费</w:t>
            </w:r>
          </w:p>
        </w:tc>
        <w:tc>
          <w:tcPr>
            <w:tcW w:w="2551" w:type="dxa"/>
            <w:vAlign w:val="center"/>
          </w:tcPr>
          <w:p>
            <w:pPr>
              <w:pStyle w:val="15"/>
              <w:rPr>
                <w:lang w:eastAsia="zh-CN"/>
              </w:rPr>
            </w:pPr>
            <w:r>
              <w:rPr>
                <w:rFonts w:hint="eastAsia"/>
                <w:lang w:eastAsia="zh-CN"/>
              </w:rPr>
              <w:t>0.50</w:t>
            </w:r>
          </w:p>
        </w:tc>
        <w:tc>
          <w:tcPr>
            <w:tcW w:w="2551" w:type="dxa"/>
            <w:vAlign w:val="center"/>
          </w:tcPr>
          <w:p>
            <w:pPr>
              <w:pStyle w:val="15"/>
            </w:pPr>
          </w:p>
        </w:tc>
        <w:tc>
          <w:tcPr>
            <w:tcW w:w="2552" w:type="dxa"/>
            <w:vAlign w:val="center"/>
          </w:tcPr>
          <w:p>
            <w:pPr>
              <w:pStyle w:val="15"/>
              <w:rPr>
                <w:lang w:eastAsia="zh-CN"/>
              </w:rPr>
            </w:pPr>
            <w:r>
              <w:rPr>
                <w:rFonts w:hint="eastAsia"/>
                <w:lang w:eastAsia="zh-CN"/>
              </w:rP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14</w:t>
            </w:r>
          </w:p>
        </w:tc>
        <w:tc>
          <w:tcPr>
            <w:tcW w:w="1191" w:type="dxa"/>
            <w:vAlign w:val="center"/>
          </w:tcPr>
          <w:p>
            <w:pPr>
              <w:pStyle w:val="16"/>
              <w:rPr>
                <w:lang w:eastAsia="zh-CN"/>
              </w:rPr>
            </w:pPr>
            <w:r>
              <w:rPr>
                <w:rFonts w:hint="eastAsia"/>
                <w:lang w:eastAsia="zh-CN"/>
              </w:rPr>
              <w:t>30205</w:t>
            </w:r>
          </w:p>
        </w:tc>
        <w:tc>
          <w:tcPr>
            <w:tcW w:w="4535" w:type="dxa"/>
            <w:vAlign w:val="center"/>
          </w:tcPr>
          <w:p>
            <w:pPr>
              <w:pStyle w:val="16"/>
              <w:rPr>
                <w:lang w:eastAsia="zh-CN"/>
              </w:rPr>
            </w:pPr>
            <w:r>
              <w:rPr>
                <w:rFonts w:hint="eastAsia"/>
                <w:lang w:eastAsia="zh-CN"/>
              </w:rPr>
              <w:t>水费</w:t>
            </w:r>
          </w:p>
        </w:tc>
        <w:tc>
          <w:tcPr>
            <w:tcW w:w="2551" w:type="dxa"/>
            <w:vAlign w:val="center"/>
          </w:tcPr>
          <w:p>
            <w:pPr>
              <w:pStyle w:val="15"/>
              <w:rPr>
                <w:lang w:eastAsia="zh-CN"/>
              </w:rPr>
            </w:pPr>
            <w:r>
              <w:rPr>
                <w:rFonts w:hint="eastAsia"/>
                <w:lang w:eastAsia="zh-CN"/>
              </w:rPr>
              <w:t>0.15</w:t>
            </w:r>
          </w:p>
        </w:tc>
        <w:tc>
          <w:tcPr>
            <w:tcW w:w="2551" w:type="dxa"/>
            <w:vAlign w:val="center"/>
          </w:tcPr>
          <w:p>
            <w:pPr>
              <w:pStyle w:val="15"/>
            </w:pPr>
          </w:p>
        </w:tc>
        <w:tc>
          <w:tcPr>
            <w:tcW w:w="2552" w:type="dxa"/>
            <w:vAlign w:val="center"/>
          </w:tcPr>
          <w:p>
            <w:pPr>
              <w:pStyle w:val="15"/>
              <w:rPr>
                <w:lang w:eastAsia="zh-CN"/>
              </w:rPr>
            </w:pPr>
            <w:r>
              <w:rPr>
                <w:rFonts w:hint="eastAsia"/>
                <w:lang w:eastAsia="zh-CN"/>
              </w:rPr>
              <w:t>0.15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15</w:t>
            </w:r>
          </w:p>
        </w:tc>
        <w:tc>
          <w:tcPr>
            <w:tcW w:w="1191" w:type="dxa"/>
            <w:vAlign w:val="center"/>
          </w:tcPr>
          <w:p>
            <w:pPr>
              <w:pStyle w:val="16"/>
              <w:rPr>
                <w:lang w:eastAsia="zh-CN"/>
              </w:rPr>
            </w:pPr>
            <w:r>
              <w:rPr>
                <w:rFonts w:hint="eastAsia"/>
                <w:lang w:eastAsia="zh-CN"/>
              </w:rPr>
              <w:t>30206</w:t>
            </w:r>
          </w:p>
        </w:tc>
        <w:tc>
          <w:tcPr>
            <w:tcW w:w="4535" w:type="dxa"/>
            <w:vAlign w:val="center"/>
          </w:tcPr>
          <w:p>
            <w:pPr>
              <w:pStyle w:val="16"/>
              <w:rPr>
                <w:lang w:eastAsia="zh-CN"/>
              </w:rPr>
            </w:pPr>
            <w:r>
              <w:rPr>
                <w:rFonts w:hint="eastAsia"/>
                <w:lang w:eastAsia="zh-CN"/>
              </w:rPr>
              <w:t>电费</w:t>
            </w:r>
          </w:p>
        </w:tc>
        <w:tc>
          <w:tcPr>
            <w:tcW w:w="2551" w:type="dxa"/>
            <w:vAlign w:val="center"/>
          </w:tcPr>
          <w:p>
            <w:pPr>
              <w:pStyle w:val="15"/>
              <w:rPr>
                <w:lang w:eastAsia="zh-CN"/>
              </w:rPr>
            </w:pPr>
            <w:r>
              <w:rPr>
                <w:rFonts w:hint="eastAsia"/>
                <w:lang w:eastAsia="zh-CN"/>
              </w:rPr>
              <w:t>0.10</w:t>
            </w:r>
          </w:p>
        </w:tc>
        <w:tc>
          <w:tcPr>
            <w:tcW w:w="2551" w:type="dxa"/>
            <w:vAlign w:val="center"/>
          </w:tcPr>
          <w:p>
            <w:pPr>
              <w:pStyle w:val="15"/>
            </w:pPr>
          </w:p>
        </w:tc>
        <w:tc>
          <w:tcPr>
            <w:tcW w:w="2552" w:type="dxa"/>
            <w:vAlign w:val="center"/>
          </w:tcPr>
          <w:p>
            <w:pPr>
              <w:pStyle w:val="15"/>
              <w:rPr>
                <w:lang w:eastAsia="zh-CN"/>
              </w:rPr>
            </w:pPr>
            <w:r>
              <w:rPr>
                <w:rFonts w:hint="eastAsia"/>
                <w:lang w:eastAsia="zh-CN"/>
              </w:rP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16</w:t>
            </w:r>
          </w:p>
        </w:tc>
        <w:tc>
          <w:tcPr>
            <w:tcW w:w="1191" w:type="dxa"/>
            <w:vAlign w:val="center"/>
          </w:tcPr>
          <w:p>
            <w:pPr>
              <w:pStyle w:val="16"/>
              <w:rPr>
                <w:lang w:eastAsia="zh-CN"/>
              </w:rPr>
            </w:pPr>
            <w:r>
              <w:rPr>
                <w:rFonts w:hint="eastAsia"/>
                <w:lang w:eastAsia="zh-CN"/>
              </w:rPr>
              <w:t>30207</w:t>
            </w:r>
          </w:p>
        </w:tc>
        <w:tc>
          <w:tcPr>
            <w:tcW w:w="4535" w:type="dxa"/>
            <w:vAlign w:val="center"/>
          </w:tcPr>
          <w:p>
            <w:pPr>
              <w:pStyle w:val="16"/>
              <w:rPr>
                <w:lang w:eastAsia="zh-CN"/>
              </w:rPr>
            </w:pPr>
            <w:r>
              <w:rPr>
                <w:rFonts w:hint="eastAsia"/>
                <w:lang w:eastAsia="zh-CN"/>
              </w:rPr>
              <w:t>邮电费</w:t>
            </w:r>
          </w:p>
        </w:tc>
        <w:tc>
          <w:tcPr>
            <w:tcW w:w="2551" w:type="dxa"/>
            <w:vAlign w:val="center"/>
          </w:tcPr>
          <w:p>
            <w:pPr>
              <w:pStyle w:val="15"/>
              <w:rPr>
                <w:lang w:eastAsia="zh-CN"/>
              </w:rPr>
            </w:pPr>
            <w:r>
              <w:rPr>
                <w:rFonts w:hint="eastAsia"/>
                <w:lang w:eastAsia="zh-CN"/>
              </w:rPr>
              <w:t>0.15</w:t>
            </w:r>
          </w:p>
        </w:tc>
        <w:tc>
          <w:tcPr>
            <w:tcW w:w="2551" w:type="dxa"/>
            <w:vAlign w:val="center"/>
          </w:tcPr>
          <w:p>
            <w:pPr>
              <w:pStyle w:val="15"/>
            </w:pPr>
          </w:p>
        </w:tc>
        <w:tc>
          <w:tcPr>
            <w:tcW w:w="2552" w:type="dxa"/>
            <w:vAlign w:val="center"/>
          </w:tcPr>
          <w:p>
            <w:pPr>
              <w:pStyle w:val="15"/>
              <w:rPr>
                <w:lang w:eastAsia="zh-CN"/>
              </w:rPr>
            </w:pPr>
            <w:r>
              <w:rPr>
                <w:rFonts w:hint="eastAsia"/>
                <w:lang w:eastAsia="zh-CN"/>
              </w:rPr>
              <w:t>0.15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17</w:t>
            </w:r>
          </w:p>
        </w:tc>
        <w:tc>
          <w:tcPr>
            <w:tcW w:w="1191" w:type="dxa"/>
            <w:vAlign w:val="center"/>
          </w:tcPr>
          <w:p>
            <w:pPr>
              <w:pStyle w:val="16"/>
              <w:rPr>
                <w:lang w:eastAsia="zh-CN"/>
              </w:rPr>
            </w:pPr>
            <w:r>
              <w:t>3020</w:t>
            </w:r>
            <w:r>
              <w:rPr>
                <w:rFonts w:hint="eastAsia"/>
                <w:lang w:eastAsia="zh-CN"/>
              </w:rPr>
              <w:t>9</w:t>
            </w:r>
          </w:p>
        </w:tc>
        <w:tc>
          <w:tcPr>
            <w:tcW w:w="4535" w:type="dxa"/>
            <w:vAlign w:val="center"/>
          </w:tcPr>
          <w:p>
            <w:pPr>
              <w:pStyle w:val="16"/>
              <w:rPr>
                <w:lang w:eastAsia="zh-CN"/>
              </w:rPr>
            </w:pPr>
            <w:r>
              <w:rPr>
                <w:rFonts w:hint="eastAsia"/>
                <w:lang w:eastAsia="zh-CN"/>
              </w:rPr>
              <w:t>物业管理费</w:t>
            </w:r>
          </w:p>
        </w:tc>
        <w:tc>
          <w:tcPr>
            <w:tcW w:w="2551" w:type="dxa"/>
            <w:vAlign w:val="center"/>
          </w:tcPr>
          <w:p>
            <w:pPr>
              <w:pStyle w:val="15"/>
              <w:rPr>
                <w:lang w:eastAsia="zh-CN"/>
              </w:rPr>
            </w:pPr>
            <w:r>
              <w:rPr>
                <w:rFonts w:hint="eastAsia"/>
                <w:lang w:eastAsia="zh-CN"/>
              </w:rPr>
              <w:t>0.36</w:t>
            </w:r>
          </w:p>
        </w:tc>
        <w:tc>
          <w:tcPr>
            <w:tcW w:w="2551" w:type="dxa"/>
            <w:vAlign w:val="center"/>
          </w:tcPr>
          <w:p>
            <w:pPr>
              <w:pStyle w:val="15"/>
            </w:pPr>
          </w:p>
        </w:tc>
        <w:tc>
          <w:tcPr>
            <w:tcW w:w="2552" w:type="dxa"/>
            <w:vAlign w:val="center"/>
          </w:tcPr>
          <w:p>
            <w:pPr>
              <w:pStyle w:val="15"/>
              <w:rPr>
                <w:lang w:eastAsia="zh-CN"/>
              </w:rPr>
            </w:pPr>
            <w:r>
              <w:rPr>
                <w:rFonts w:hint="eastAsia"/>
                <w:lang w:eastAsia="zh-CN"/>
              </w:rPr>
              <w:t>0.36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18</w:t>
            </w:r>
          </w:p>
        </w:tc>
        <w:tc>
          <w:tcPr>
            <w:tcW w:w="1191" w:type="dxa"/>
            <w:vAlign w:val="center"/>
          </w:tcPr>
          <w:p>
            <w:pPr>
              <w:pStyle w:val="16"/>
              <w:rPr>
                <w:lang w:eastAsia="zh-CN"/>
              </w:rPr>
            </w:pPr>
            <w:r>
              <w:rPr>
                <w:rFonts w:hint="eastAsia"/>
                <w:lang w:eastAsia="zh-CN"/>
              </w:rPr>
              <w:t>30211</w:t>
            </w:r>
          </w:p>
        </w:tc>
        <w:tc>
          <w:tcPr>
            <w:tcW w:w="4535" w:type="dxa"/>
            <w:vAlign w:val="center"/>
          </w:tcPr>
          <w:p>
            <w:pPr>
              <w:pStyle w:val="16"/>
              <w:rPr>
                <w:lang w:eastAsia="zh-CN"/>
              </w:rPr>
            </w:pPr>
            <w:r>
              <w:rPr>
                <w:rFonts w:hint="eastAsia"/>
                <w:lang w:eastAsia="zh-CN"/>
              </w:rPr>
              <w:t>差旅费</w:t>
            </w:r>
          </w:p>
        </w:tc>
        <w:tc>
          <w:tcPr>
            <w:tcW w:w="2551" w:type="dxa"/>
            <w:vAlign w:val="center"/>
          </w:tcPr>
          <w:p>
            <w:pPr>
              <w:pStyle w:val="15"/>
              <w:rPr>
                <w:lang w:eastAsia="zh-CN"/>
              </w:rPr>
            </w:pPr>
            <w:r>
              <w:rPr>
                <w:rFonts w:hint="eastAsia"/>
                <w:lang w:eastAsia="zh-CN"/>
              </w:rPr>
              <w:t>0.10</w:t>
            </w:r>
          </w:p>
        </w:tc>
        <w:tc>
          <w:tcPr>
            <w:tcW w:w="2551" w:type="dxa"/>
            <w:vAlign w:val="center"/>
          </w:tcPr>
          <w:p>
            <w:pPr>
              <w:pStyle w:val="15"/>
            </w:pPr>
          </w:p>
        </w:tc>
        <w:tc>
          <w:tcPr>
            <w:tcW w:w="2552" w:type="dxa"/>
            <w:vAlign w:val="center"/>
          </w:tcPr>
          <w:p>
            <w:pPr>
              <w:pStyle w:val="15"/>
              <w:rPr>
                <w:lang w:eastAsia="zh-CN"/>
              </w:rPr>
            </w:pPr>
            <w:r>
              <w:rPr>
                <w:rFonts w:hint="eastAsia"/>
                <w:lang w:eastAsia="zh-CN"/>
              </w:rP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19</w:t>
            </w:r>
          </w:p>
        </w:tc>
        <w:tc>
          <w:tcPr>
            <w:tcW w:w="1191" w:type="dxa"/>
            <w:vAlign w:val="center"/>
          </w:tcPr>
          <w:p>
            <w:pPr>
              <w:pStyle w:val="16"/>
              <w:rPr>
                <w:lang w:eastAsia="zh-CN"/>
              </w:rPr>
            </w:pPr>
            <w:r>
              <w:rPr>
                <w:rFonts w:hint="eastAsia"/>
                <w:lang w:eastAsia="zh-CN"/>
              </w:rPr>
              <w:t>30213</w:t>
            </w:r>
          </w:p>
        </w:tc>
        <w:tc>
          <w:tcPr>
            <w:tcW w:w="4535" w:type="dxa"/>
            <w:vAlign w:val="center"/>
          </w:tcPr>
          <w:p>
            <w:pPr>
              <w:pStyle w:val="16"/>
              <w:rPr>
                <w:lang w:eastAsia="zh-CN"/>
              </w:rPr>
            </w:pPr>
            <w:r>
              <w:rPr>
                <w:rFonts w:hint="eastAsia"/>
                <w:lang w:eastAsia="zh-CN"/>
              </w:rPr>
              <w:t>维修费</w:t>
            </w:r>
          </w:p>
        </w:tc>
        <w:tc>
          <w:tcPr>
            <w:tcW w:w="2551" w:type="dxa"/>
            <w:vAlign w:val="center"/>
          </w:tcPr>
          <w:p>
            <w:pPr>
              <w:pStyle w:val="15"/>
              <w:rPr>
                <w:lang w:eastAsia="zh-CN"/>
              </w:rPr>
            </w:pPr>
            <w:r>
              <w:rPr>
                <w:rFonts w:hint="eastAsia"/>
                <w:lang w:eastAsia="zh-CN"/>
              </w:rPr>
              <w:t>6.00</w:t>
            </w:r>
          </w:p>
        </w:tc>
        <w:tc>
          <w:tcPr>
            <w:tcW w:w="2551" w:type="dxa"/>
            <w:vAlign w:val="center"/>
          </w:tcPr>
          <w:p>
            <w:pPr>
              <w:pStyle w:val="15"/>
            </w:pPr>
          </w:p>
        </w:tc>
        <w:tc>
          <w:tcPr>
            <w:tcW w:w="2552" w:type="dxa"/>
            <w:vAlign w:val="center"/>
          </w:tcPr>
          <w:p>
            <w:pPr>
              <w:pStyle w:val="15"/>
              <w:rPr>
                <w:lang w:eastAsia="zh-CN"/>
              </w:rPr>
            </w:pPr>
            <w:r>
              <w:rPr>
                <w:rFonts w:hint="eastAsia"/>
                <w:lang w:eastAsia="zh-CN"/>
              </w:rP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20</w:t>
            </w:r>
          </w:p>
        </w:tc>
        <w:tc>
          <w:tcPr>
            <w:tcW w:w="1191" w:type="dxa"/>
            <w:vAlign w:val="center"/>
          </w:tcPr>
          <w:p>
            <w:pPr>
              <w:pStyle w:val="16"/>
              <w:rPr>
                <w:lang w:eastAsia="zh-CN"/>
              </w:rPr>
            </w:pPr>
            <w:r>
              <w:rPr>
                <w:rFonts w:hint="eastAsia"/>
                <w:lang w:eastAsia="zh-CN"/>
              </w:rPr>
              <w:t>30214</w:t>
            </w:r>
          </w:p>
        </w:tc>
        <w:tc>
          <w:tcPr>
            <w:tcW w:w="4535" w:type="dxa"/>
            <w:vAlign w:val="center"/>
          </w:tcPr>
          <w:p>
            <w:pPr>
              <w:pStyle w:val="16"/>
              <w:rPr>
                <w:lang w:eastAsia="zh-CN"/>
              </w:rPr>
            </w:pPr>
            <w:r>
              <w:rPr>
                <w:rFonts w:hint="eastAsia"/>
                <w:lang w:eastAsia="zh-CN"/>
              </w:rPr>
              <w:t>租赁费</w:t>
            </w:r>
          </w:p>
        </w:tc>
        <w:tc>
          <w:tcPr>
            <w:tcW w:w="2551" w:type="dxa"/>
            <w:vAlign w:val="center"/>
          </w:tcPr>
          <w:p>
            <w:pPr>
              <w:pStyle w:val="15"/>
              <w:rPr>
                <w:lang w:eastAsia="zh-CN"/>
              </w:rPr>
            </w:pPr>
            <w:r>
              <w:rPr>
                <w:rFonts w:hint="eastAsia"/>
                <w:lang w:eastAsia="zh-CN"/>
              </w:rPr>
              <w:t>2.40</w:t>
            </w:r>
          </w:p>
        </w:tc>
        <w:tc>
          <w:tcPr>
            <w:tcW w:w="2551" w:type="dxa"/>
            <w:vAlign w:val="center"/>
          </w:tcPr>
          <w:p>
            <w:pPr>
              <w:pStyle w:val="15"/>
            </w:pPr>
          </w:p>
        </w:tc>
        <w:tc>
          <w:tcPr>
            <w:tcW w:w="2552" w:type="dxa"/>
            <w:vAlign w:val="center"/>
          </w:tcPr>
          <w:p>
            <w:pPr>
              <w:pStyle w:val="15"/>
              <w:rPr>
                <w:lang w:eastAsia="zh-CN"/>
              </w:rPr>
            </w:pPr>
            <w:r>
              <w:rPr>
                <w:rFonts w:hint="eastAsia"/>
                <w:lang w:eastAsia="zh-CN"/>
              </w:rPr>
              <w:t>2.40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21</w:t>
            </w:r>
          </w:p>
        </w:tc>
        <w:tc>
          <w:tcPr>
            <w:tcW w:w="1191" w:type="dxa"/>
            <w:vAlign w:val="center"/>
          </w:tcPr>
          <w:p>
            <w:pPr>
              <w:pStyle w:val="16"/>
            </w:pPr>
            <w:r>
              <w:t>30228</w:t>
            </w:r>
          </w:p>
        </w:tc>
        <w:tc>
          <w:tcPr>
            <w:tcW w:w="4535" w:type="dxa"/>
            <w:vAlign w:val="center"/>
          </w:tcPr>
          <w:p>
            <w:pPr>
              <w:pStyle w:val="16"/>
            </w:pPr>
            <w:r>
              <w:t>工会经费</w:t>
            </w:r>
          </w:p>
        </w:tc>
        <w:tc>
          <w:tcPr>
            <w:tcW w:w="2551" w:type="dxa"/>
            <w:vAlign w:val="center"/>
          </w:tcPr>
          <w:p>
            <w:pPr>
              <w:pStyle w:val="15"/>
              <w:rPr>
                <w:lang w:eastAsia="zh-CN"/>
              </w:rPr>
            </w:pPr>
            <w:r>
              <w:rPr>
                <w:rFonts w:hint="eastAsia"/>
                <w:lang w:eastAsia="zh-CN"/>
              </w:rPr>
              <w:t>0.24</w:t>
            </w:r>
          </w:p>
        </w:tc>
        <w:tc>
          <w:tcPr>
            <w:tcW w:w="2551" w:type="dxa"/>
            <w:vAlign w:val="center"/>
          </w:tcPr>
          <w:p>
            <w:pPr>
              <w:pStyle w:val="15"/>
            </w:pPr>
          </w:p>
        </w:tc>
        <w:tc>
          <w:tcPr>
            <w:tcW w:w="2552" w:type="dxa"/>
            <w:vAlign w:val="center"/>
          </w:tcPr>
          <w:p>
            <w:pPr>
              <w:pStyle w:val="15"/>
              <w:rPr>
                <w:lang w:eastAsia="zh-CN"/>
              </w:rPr>
            </w:pPr>
            <w:r>
              <w:rPr>
                <w:rFonts w:hint="eastAsia"/>
                <w:lang w:eastAsia="zh-CN"/>
              </w:rPr>
              <w:t>0.24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22</w:t>
            </w:r>
          </w:p>
        </w:tc>
        <w:tc>
          <w:tcPr>
            <w:tcW w:w="1191" w:type="dxa"/>
            <w:vAlign w:val="center"/>
          </w:tcPr>
          <w:p>
            <w:pPr>
              <w:pStyle w:val="16"/>
            </w:pPr>
            <w:r>
              <w:t>30231</w:t>
            </w:r>
          </w:p>
        </w:tc>
        <w:tc>
          <w:tcPr>
            <w:tcW w:w="4535" w:type="dxa"/>
            <w:vAlign w:val="center"/>
          </w:tcPr>
          <w:p>
            <w:pPr>
              <w:pStyle w:val="16"/>
            </w:pPr>
            <w:r>
              <w:t>公务用车运行维护费</w:t>
            </w:r>
          </w:p>
        </w:tc>
        <w:tc>
          <w:tcPr>
            <w:tcW w:w="2551" w:type="dxa"/>
            <w:vAlign w:val="center"/>
          </w:tcPr>
          <w:p>
            <w:pPr>
              <w:pStyle w:val="15"/>
              <w:rPr>
                <w:lang w:eastAsia="zh-CN"/>
              </w:rPr>
            </w:pPr>
            <w:r>
              <w:rPr>
                <w:rFonts w:hint="eastAsia"/>
                <w:lang w:eastAsia="zh-CN"/>
              </w:rPr>
              <w:t>3.00</w:t>
            </w:r>
          </w:p>
        </w:tc>
        <w:tc>
          <w:tcPr>
            <w:tcW w:w="2551" w:type="dxa"/>
            <w:vAlign w:val="center"/>
          </w:tcPr>
          <w:p>
            <w:pPr>
              <w:pStyle w:val="15"/>
            </w:pPr>
          </w:p>
        </w:tc>
        <w:tc>
          <w:tcPr>
            <w:tcW w:w="2552" w:type="dxa"/>
            <w:vAlign w:val="center"/>
          </w:tcPr>
          <w:p>
            <w:pPr>
              <w:pStyle w:val="15"/>
              <w:rPr>
                <w:lang w:eastAsia="zh-CN"/>
              </w:rPr>
            </w:pPr>
            <w:r>
              <w:rPr>
                <w:rFonts w:hint="eastAsia"/>
                <w:lang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23</w:t>
            </w:r>
          </w:p>
        </w:tc>
        <w:tc>
          <w:tcPr>
            <w:tcW w:w="1191" w:type="dxa"/>
            <w:vAlign w:val="center"/>
          </w:tcPr>
          <w:p>
            <w:pPr>
              <w:pStyle w:val="16"/>
            </w:pPr>
            <w:r>
              <w:t>30299</w:t>
            </w:r>
          </w:p>
        </w:tc>
        <w:tc>
          <w:tcPr>
            <w:tcW w:w="4535" w:type="dxa"/>
            <w:vAlign w:val="center"/>
          </w:tcPr>
          <w:p>
            <w:pPr>
              <w:pStyle w:val="16"/>
            </w:pPr>
            <w:r>
              <w:t>其他商品和服务支出</w:t>
            </w:r>
          </w:p>
        </w:tc>
        <w:tc>
          <w:tcPr>
            <w:tcW w:w="2551" w:type="dxa"/>
            <w:vAlign w:val="center"/>
          </w:tcPr>
          <w:p>
            <w:pPr>
              <w:pStyle w:val="15"/>
              <w:rPr>
                <w:lang w:eastAsia="zh-CN"/>
              </w:rPr>
            </w:pPr>
            <w:r>
              <w:rPr>
                <w:rFonts w:hint="eastAsia"/>
                <w:lang w:eastAsia="zh-CN"/>
              </w:rPr>
              <w:t>0.40</w:t>
            </w:r>
          </w:p>
        </w:tc>
        <w:tc>
          <w:tcPr>
            <w:tcW w:w="2551" w:type="dxa"/>
            <w:vAlign w:val="center"/>
          </w:tcPr>
          <w:p>
            <w:pPr>
              <w:pStyle w:val="15"/>
            </w:pPr>
          </w:p>
        </w:tc>
        <w:tc>
          <w:tcPr>
            <w:tcW w:w="2552" w:type="dxa"/>
            <w:vAlign w:val="center"/>
          </w:tcPr>
          <w:p>
            <w:pPr>
              <w:pStyle w:val="15"/>
              <w:rPr>
                <w:lang w:eastAsia="zh-CN"/>
              </w:rPr>
            </w:pPr>
            <w:r>
              <w:rPr>
                <w:rFonts w:hint="eastAsia"/>
                <w:lang w:eastAsia="zh-CN"/>
              </w:rP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24</w:t>
            </w:r>
          </w:p>
        </w:tc>
        <w:tc>
          <w:tcPr>
            <w:tcW w:w="1191" w:type="dxa"/>
            <w:vAlign w:val="center"/>
          </w:tcPr>
          <w:p>
            <w:pPr>
              <w:pStyle w:val="16"/>
            </w:pPr>
            <w:r>
              <w:t>303</w:t>
            </w:r>
          </w:p>
        </w:tc>
        <w:tc>
          <w:tcPr>
            <w:tcW w:w="4535" w:type="dxa"/>
            <w:vAlign w:val="center"/>
          </w:tcPr>
          <w:p>
            <w:pPr>
              <w:pStyle w:val="16"/>
            </w:pPr>
            <w:r>
              <w:t>对个人和家庭的补助</w:t>
            </w:r>
          </w:p>
        </w:tc>
        <w:tc>
          <w:tcPr>
            <w:tcW w:w="2551" w:type="dxa"/>
            <w:vAlign w:val="center"/>
          </w:tcPr>
          <w:p>
            <w:pPr>
              <w:pStyle w:val="15"/>
              <w:rPr>
                <w:lang w:eastAsia="zh-CN"/>
              </w:rPr>
            </w:pPr>
            <w:r>
              <w:rPr>
                <w:rFonts w:hint="eastAsia"/>
                <w:lang w:eastAsia="zh-CN"/>
              </w:rPr>
              <w:t>8.55</w:t>
            </w:r>
          </w:p>
        </w:tc>
        <w:tc>
          <w:tcPr>
            <w:tcW w:w="2551" w:type="dxa"/>
            <w:vAlign w:val="center"/>
          </w:tcPr>
          <w:p>
            <w:pPr>
              <w:pStyle w:val="15"/>
              <w:rPr>
                <w:lang w:eastAsia="zh-CN"/>
              </w:rPr>
            </w:pPr>
            <w:r>
              <w:rPr>
                <w:rFonts w:hint="eastAsia"/>
                <w:lang w:eastAsia="zh-CN"/>
              </w:rPr>
              <w:t>8.55</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25</w:t>
            </w:r>
          </w:p>
        </w:tc>
        <w:tc>
          <w:tcPr>
            <w:tcW w:w="1191" w:type="dxa"/>
            <w:vAlign w:val="center"/>
          </w:tcPr>
          <w:p>
            <w:pPr>
              <w:pStyle w:val="16"/>
            </w:pPr>
            <w:r>
              <w:t>30301</w:t>
            </w:r>
          </w:p>
        </w:tc>
        <w:tc>
          <w:tcPr>
            <w:tcW w:w="4535" w:type="dxa"/>
            <w:vAlign w:val="center"/>
          </w:tcPr>
          <w:p>
            <w:pPr>
              <w:pStyle w:val="16"/>
            </w:pPr>
            <w:r>
              <w:t>离休费</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26</w:t>
            </w:r>
          </w:p>
        </w:tc>
        <w:tc>
          <w:tcPr>
            <w:tcW w:w="1191" w:type="dxa"/>
            <w:vAlign w:val="center"/>
          </w:tcPr>
          <w:p>
            <w:pPr>
              <w:pStyle w:val="16"/>
            </w:pPr>
            <w:r>
              <w:t>30302</w:t>
            </w:r>
          </w:p>
        </w:tc>
        <w:tc>
          <w:tcPr>
            <w:tcW w:w="4535" w:type="dxa"/>
            <w:vAlign w:val="center"/>
          </w:tcPr>
          <w:p>
            <w:pPr>
              <w:pStyle w:val="16"/>
            </w:pPr>
            <w:r>
              <w:t>退休费</w:t>
            </w:r>
          </w:p>
        </w:tc>
        <w:tc>
          <w:tcPr>
            <w:tcW w:w="2551" w:type="dxa"/>
            <w:vAlign w:val="center"/>
          </w:tcPr>
          <w:p>
            <w:pPr>
              <w:pStyle w:val="15"/>
              <w:rPr>
                <w:lang w:eastAsia="zh-CN"/>
              </w:rPr>
            </w:pPr>
            <w:r>
              <w:rPr>
                <w:rFonts w:hint="eastAsia"/>
                <w:lang w:eastAsia="zh-CN"/>
              </w:rPr>
              <w:t>7.65</w:t>
            </w:r>
          </w:p>
        </w:tc>
        <w:tc>
          <w:tcPr>
            <w:tcW w:w="2551" w:type="dxa"/>
            <w:vAlign w:val="center"/>
          </w:tcPr>
          <w:p>
            <w:pPr>
              <w:pStyle w:val="15"/>
              <w:rPr>
                <w:lang w:eastAsia="zh-CN"/>
              </w:rPr>
            </w:pPr>
            <w:r>
              <w:rPr>
                <w:rFonts w:hint="eastAsia"/>
                <w:lang w:eastAsia="zh-CN"/>
              </w:rPr>
              <w:t>7.65</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850" w:type="dxa"/>
            <w:vAlign w:val="center"/>
          </w:tcPr>
          <w:p>
            <w:pPr>
              <w:pStyle w:val="17"/>
              <w:rPr>
                <w:lang w:eastAsia="zh-CN"/>
              </w:rPr>
            </w:pPr>
            <w:r>
              <w:rPr>
                <w:rFonts w:hint="eastAsia"/>
                <w:lang w:eastAsia="zh-CN"/>
              </w:rPr>
              <w:t>27</w:t>
            </w:r>
          </w:p>
        </w:tc>
        <w:tc>
          <w:tcPr>
            <w:tcW w:w="1191" w:type="dxa"/>
            <w:vAlign w:val="center"/>
          </w:tcPr>
          <w:p>
            <w:pPr>
              <w:pStyle w:val="16"/>
            </w:pPr>
            <w:r>
              <w:t>30309</w:t>
            </w:r>
          </w:p>
        </w:tc>
        <w:tc>
          <w:tcPr>
            <w:tcW w:w="4535" w:type="dxa"/>
            <w:vAlign w:val="center"/>
          </w:tcPr>
          <w:p>
            <w:pPr>
              <w:pStyle w:val="16"/>
            </w:pPr>
            <w:r>
              <w:t>奖励金</w:t>
            </w:r>
          </w:p>
        </w:tc>
        <w:tc>
          <w:tcPr>
            <w:tcW w:w="2551" w:type="dxa"/>
            <w:vAlign w:val="center"/>
          </w:tcPr>
          <w:p>
            <w:pPr>
              <w:pStyle w:val="15"/>
              <w:rPr>
                <w:lang w:eastAsia="zh-CN"/>
              </w:rPr>
            </w:pPr>
            <w:r>
              <w:rPr>
                <w:rFonts w:hint="eastAsia"/>
                <w:lang w:eastAsia="zh-CN"/>
              </w:rPr>
              <w:t>0.90</w:t>
            </w:r>
          </w:p>
        </w:tc>
        <w:tc>
          <w:tcPr>
            <w:tcW w:w="2551" w:type="dxa"/>
            <w:vAlign w:val="center"/>
          </w:tcPr>
          <w:p>
            <w:pPr>
              <w:pStyle w:val="15"/>
              <w:rPr>
                <w:lang w:eastAsia="zh-CN"/>
              </w:rPr>
            </w:pPr>
            <w:r>
              <w:rPr>
                <w:rFonts w:hint="eastAsia"/>
                <w:lang w:eastAsia="zh-CN"/>
              </w:rPr>
              <w:t>0.90</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28</w:t>
            </w:r>
          </w:p>
        </w:tc>
        <w:tc>
          <w:tcPr>
            <w:tcW w:w="1191" w:type="dxa"/>
            <w:vAlign w:val="center"/>
          </w:tcPr>
          <w:p>
            <w:pPr>
              <w:pStyle w:val="16"/>
              <w:rPr>
                <w:lang w:eastAsia="zh-CN"/>
              </w:rPr>
            </w:pPr>
            <w:r>
              <w:rPr>
                <w:rFonts w:hint="eastAsia"/>
                <w:lang w:eastAsia="zh-CN"/>
              </w:rPr>
              <w:t>310</w:t>
            </w:r>
          </w:p>
        </w:tc>
        <w:tc>
          <w:tcPr>
            <w:tcW w:w="4535" w:type="dxa"/>
            <w:vAlign w:val="center"/>
          </w:tcPr>
          <w:p>
            <w:pPr>
              <w:pStyle w:val="16"/>
              <w:rPr>
                <w:lang w:eastAsia="zh-CN"/>
              </w:rPr>
            </w:pPr>
            <w:r>
              <w:rPr>
                <w:rFonts w:hint="eastAsia"/>
                <w:lang w:eastAsia="zh-CN"/>
              </w:rPr>
              <w:t>资本性支出</w:t>
            </w:r>
          </w:p>
        </w:tc>
        <w:tc>
          <w:tcPr>
            <w:tcW w:w="2551" w:type="dxa"/>
            <w:vAlign w:val="center"/>
          </w:tcPr>
          <w:p>
            <w:pPr>
              <w:pStyle w:val="15"/>
              <w:rPr>
                <w:lang w:eastAsia="zh-CN"/>
              </w:rPr>
            </w:pPr>
            <w:r>
              <w:rPr>
                <w:rFonts w:hint="eastAsia"/>
                <w:lang w:eastAsia="zh-CN"/>
              </w:rPr>
              <w:t>1.50</w:t>
            </w:r>
          </w:p>
        </w:tc>
        <w:tc>
          <w:tcPr>
            <w:tcW w:w="2551" w:type="dxa"/>
            <w:vAlign w:val="center"/>
          </w:tcPr>
          <w:p>
            <w:pPr>
              <w:pStyle w:val="15"/>
              <w:rPr>
                <w:lang w:eastAsia="zh-CN"/>
              </w:rPr>
            </w:pPr>
          </w:p>
        </w:tc>
        <w:tc>
          <w:tcPr>
            <w:tcW w:w="2552" w:type="dxa"/>
            <w:vAlign w:val="center"/>
          </w:tcPr>
          <w:p>
            <w:pPr>
              <w:pStyle w:val="15"/>
              <w:rPr>
                <w:lang w:eastAsia="zh-CN"/>
              </w:rPr>
            </w:pPr>
            <w:r>
              <w:rPr>
                <w:rFonts w:hint="eastAsia"/>
                <w:lang w:eastAsia="zh-CN"/>
              </w:rP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29</w:t>
            </w:r>
          </w:p>
        </w:tc>
        <w:tc>
          <w:tcPr>
            <w:tcW w:w="1191" w:type="dxa"/>
            <w:vAlign w:val="center"/>
          </w:tcPr>
          <w:p>
            <w:pPr>
              <w:pStyle w:val="16"/>
              <w:rPr>
                <w:lang w:eastAsia="zh-CN"/>
              </w:rPr>
            </w:pPr>
            <w:r>
              <w:rPr>
                <w:rFonts w:hint="eastAsia"/>
                <w:lang w:eastAsia="zh-CN"/>
              </w:rPr>
              <w:t>31002</w:t>
            </w:r>
          </w:p>
        </w:tc>
        <w:tc>
          <w:tcPr>
            <w:tcW w:w="4535" w:type="dxa"/>
            <w:vAlign w:val="center"/>
          </w:tcPr>
          <w:p>
            <w:pPr>
              <w:pStyle w:val="16"/>
              <w:rPr>
                <w:lang w:eastAsia="zh-CN"/>
              </w:rPr>
            </w:pPr>
            <w:r>
              <w:rPr>
                <w:rFonts w:hint="eastAsia"/>
                <w:lang w:eastAsia="zh-CN"/>
              </w:rPr>
              <w:t>办公设备购置</w:t>
            </w:r>
          </w:p>
        </w:tc>
        <w:tc>
          <w:tcPr>
            <w:tcW w:w="2551" w:type="dxa"/>
            <w:vAlign w:val="center"/>
          </w:tcPr>
          <w:p>
            <w:pPr>
              <w:pStyle w:val="15"/>
              <w:rPr>
                <w:lang w:eastAsia="zh-CN"/>
              </w:rPr>
            </w:pPr>
            <w:r>
              <w:rPr>
                <w:rFonts w:hint="eastAsia"/>
                <w:lang w:eastAsia="zh-CN"/>
              </w:rPr>
              <w:t>1.50</w:t>
            </w:r>
          </w:p>
        </w:tc>
        <w:tc>
          <w:tcPr>
            <w:tcW w:w="2551" w:type="dxa"/>
            <w:vAlign w:val="center"/>
          </w:tcPr>
          <w:p>
            <w:pPr>
              <w:pStyle w:val="15"/>
              <w:rPr>
                <w:lang w:eastAsia="zh-CN"/>
              </w:rPr>
            </w:pPr>
          </w:p>
        </w:tc>
        <w:tc>
          <w:tcPr>
            <w:tcW w:w="2552" w:type="dxa"/>
            <w:vAlign w:val="center"/>
          </w:tcPr>
          <w:p>
            <w:pPr>
              <w:pStyle w:val="15"/>
              <w:rPr>
                <w:lang w:eastAsia="zh-CN"/>
              </w:rPr>
            </w:pPr>
            <w:r>
              <w:rPr>
                <w:rFonts w:hint="eastAsia"/>
                <w:lang w:eastAsia="zh-CN"/>
              </w:rPr>
              <w:t>1.50</w:t>
            </w: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359</w:t>
            </w:r>
            <w:r>
              <w:rPr>
                <w:rFonts w:hint="eastAsia"/>
                <w:lang w:val="en-US" w:eastAsia="zh-CN"/>
              </w:rPr>
              <w:t>001</w:t>
            </w:r>
            <w:r>
              <w:rPr>
                <w:rFonts w:hint="eastAsia"/>
                <w:lang w:eastAsia="zh-CN"/>
              </w:rPr>
              <w:t>阜平县融媒体中心</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pPr>
      <w:bookmarkStart w:id="7" w:name="_Toc_2_2_0000000008"/>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359</w:t>
            </w:r>
            <w:r>
              <w:rPr>
                <w:rFonts w:hint="eastAsia"/>
                <w:lang w:val="en-US" w:eastAsia="zh-CN"/>
              </w:rPr>
              <w:t>001</w:t>
            </w:r>
            <w:r>
              <w:rPr>
                <w:rFonts w:hint="eastAsia"/>
                <w:lang w:eastAsia="zh-CN"/>
              </w:rPr>
              <w:t>阜平县融媒体中心</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359</w:t>
            </w:r>
            <w:r>
              <w:rPr>
                <w:rFonts w:hint="eastAsia"/>
                <w:lang w:val="en-US" w:eastAsia="zh-CN"/>
              </w:rPr>
              <w:t>001</w:t>
            </w:r>
            <w:r>
              <w:rPr>
                <w:rFonts w:hint="eastAsia"/>
                <w:lang w:eastAsia="zh-CN"/>
              </w:rPr>
              <w:t>阜平县融媒体中心</w:t>
            </w:r>
          </w:p>
        </w:tc>
        <w:tc>
          <w:tcPr>
            <w:tcW w:w="2381" w:type="dxa"/>
            <w:tcBorders>
              <w:top w:val="single" w:color="FFFFFF" w:sz="6" w:space="0"/>
              <w:left w:val="single" w:color="FFFFFF" w:sz="6" w:space="0"/>
              <w:right w:val="single" w:color="FFFFFF" w:sz="6" w:space="0"/>
            </w:tcBorders>
            <w:vAlign w:val="center"/>
          </w:tcPr>
          <w:p>
            <w:pPr>
              <w:pStyle w:val="12"/>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5" w:type="dxa"/>
            <w:gridSpan w:val="4"/>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2"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1</w:t>
            </w:r>
          </w:p>
        </w:tc>
        <w:tc>
          <w:tcPr>
            <w:tcW w:w="3798" w:type="dxa"/>
            <w:vAlign w:val="center"/>
          </w:tcPr>
          <w:p>
            <w:pPr>
              <w:pStyle w:val="18"/>
            </w:pPr>
            <w:r>
              <w:t>合计</w:t>
            </w:r>
          </w:p>
        </w:tc>
        <w:tc>
          <w:tcPr>
            <w:tcW w:w="2382" w:type="dxa"/>
            <w:vAlign w:val="center"/>
          </w:tcPr>
          <w:p>
            <w:pPr>
              <w:pStyle w:val="19"/>
            </w:pPr>
          </w:p>
        </w:tc>
        <w:tc>
          <w:tcPr>
            <w:tcW w:w="2381" w:type="dxa"/>
            <w:vAlign w:val="center"/>
          </w:tcPr>
          <w:p>
            <w:pPr>
              <w:pStyle w:val="19"/>
            </w:pP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2</w:t>
            </w:r>
          </w:p>
        </w:tc>
        <w:tc>
          <w:tcPr>
            <w:tcW w:w="3798" w:type="dxa"/>
            <w:vAlign w:val="center"/>
          </w:tcPr>
          <w:p>
            <w:pPr>
              <w:pStyle w:val="16"/>
            </w:pPr>
            <w:r>
              <w:t>一、因公出国（境）费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3</w:t>
            </w:r>
          </w:p>
        </w:tc>
        <w:tc>
          <w:tcPr>
            <w:tcW w:w="3798" w:type="dxa"/>
            <w:vAlign w:val="center"/>
          </w:tcPr>
          <w:p>
            <w:pPr>
              <w:pStyle w:val="16"/>
            </w:pPr>
            <w:r>
              <w:t>二、公务用车购置及运维费</w:t>
            </w:r>
          </w:p>
        </w:tc>
        <w:tc>
          <w:tcPr>
            <w:tcW w:w="2382" w:type="dxa"/>
            <w:vAlign w:val="center"/>
          </w:tcPr>
          <w:p>
            <w:pPr>
              <w:pStyle w:val="15"/>
              <w:rPr>
                <w:lang w:eastAsia="zh-CN"/>
              </w:rPr>
            </w:pPr>
            <w:r>
              <w:rPr>
                <w:rFonts w:hint="eastAsia"/>
                <w:lang w:eastAsia="zh-CN"/>
              </w:rPr>
              <w:t>3.00</w:t>
            </w:r>
          </w:p>
        </w:tc>
        <w:tc>
          <w:tcPr>
            <w:tcW w:w="2381" w:type="dxa"/>
            <w:vAlign w:val="center"/>
          </w:tcPr>
          <w:p>
            <w:pPr>
              <w:pStyle w:val="15"/>
              <w:rPr>
                <w:lang w:eastAsia="zh-CN"/>
              </w:rPr>
            </w:pPr>
            <w:r>
              <w:rPr>
                <w:rFonts w:hint="eastAsia"/>
                <w:lang w:eastAsia="zh-CN"/>
              </w:rPr>
              <w:t>3.00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4</w:t>
            </w:r>
          </w:p>
        </w:tc>
        <w:tc>
          <w:tcPr>
            <w:tcW w:w="3798" w:type="dxa"/>
            <w:vAlign w:val="center"/>
          </w:tcPr>
          <w:p>
            <w:pPr>
              <w:pStyle w:val="16"/>
            </w:pPr>
            <w:r>
              <w:t xml:space="preserve">    其中：公务用车购置费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5</w:t>
            </w:r>
          </w:p>
        </w:tc>
        <w:tc>
          <w:tcPr>
            <w:tcW w:w="3798" w:type="dxa"/>
            <w:vAlign w:val="center"/>
          </w:tcPr>
          <w:p>
            <w:pPr>
              <w:pStyle w:val="16"/>
            </w:pPr>
            <w:r>
              <w:t xml:space="preserve">          公务用车运行维护费</w:t>
            </w:r>
          </w:p>
        </w:tc>
        <w:tc>
          <w:tcPr>
            <w:tcW w:w="2382" w:type="dxa"/>
            <w:vAlign w:val="center"/>
          </w:tcPr>
          <w:p>
            <w:pPr>
              <w:pStyle w:val="15"/>
              <w:rPr>
                <w:lang w:eastAsia="zh-CN"/>
              </w:rPr>
            </w:pPr>
            <w:r>
              <w:rPr>
                <w:rFonts w:hint="eastAsia"/>
                <w:lang w:eastAsia="zh-CN"/>
              </w:rPr>
              <w:t>3.00</w:t>
            </w:r>
          </w:p>
        </w:tc>
        <w:tc>
          <w:tcPr>
            <w:tcW w:w="2381" w:type="dxa"/>
            <w:vAlign w:val="center"/>
          </w:tcPr>
          <w:p>
            <w:pPr>
              <w:pStyle w:val="15"/>
              <w:rPr>
                <w:lang w:eastAsia="zh-CN"/>
              </w:rPr>
            </w:pPr>
            <w:r>
              <w:rPr>
                <w:rFonts w:hint="eastAsia"/>
                <w:lang w:eastAsia="zh-CN"/>
              </w:rPr>
              <w:t>3.00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6</w:t>
            </w:r>
          </w:p>
        </w:tc>
        <w:tc>
          <w:tcPr>
            <w:tcW w:w="3798" w:type="dxa"/>
            <w:vAlign w:val="center"/>
          </w:tcPr>
          <w:p>
            <w:pPr>
              <w:pStyle w:val="16"/>
            </w:pPr>
            <w:r>
              <w:t>三、公务接待费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pPr>
        <w:jc w:val="center"/>
        <w:rPr>
          <w:rFonts w:ascii="方正小标宋_GBK" w:hAnsi="方正小标宋_GBK" w:eastAsia="方正小标宋_GBK" w:cs="方正小标宋_GBK"/>
          <w:color w:val="000000"/>
          <w:sz w:val="44"/>
        </w:rPr>
      </w:pPr>
      <w:r>
        <w:rPr>
          <w:rFonts w:hint="eastAsia" w:ascii="方正小标宋_GBK" w:hAnsi="方正小标宋_GBK" w:eastAsia="方正小标宋_GBK" w:cs="方正小标宋_GBK"/>
          <w:color w:val="000000"/>
          <w:sz w:val="44"/>
          <w:lang w:eastAsia="zh-CN"/>
        </w:rPr>
        <w:t>阜平县融媒体中心</w:t>
      </w:r>
      <w:r>
        <w:rPr>
          <w:rFonts w:ascii="方正小标宋_GBK" w:hAnsi="方正小标宋_GBK" w:eastAsia="方正小标宋_GBK" w:cs="方正小标宋_GBK"/>
          <w:color w:val="000000"/>
          <w:sz w:val="44"/>
        </w:rPr>
        <w:t>2022年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w:t>
      </w:r>
    </w:p>
    <w:p>
      <w:pPr>
        <w:jc w:val="center"/>
      </w:pPr>
      <w:r>
        <w:rPr>
          <w:rFonts w:ascii="方正小标宋_GBK" w:hAnsi="方正小标宋_GBK" w:eastAsia="方正小标宋_GBK" w:cs="方正小标宋_GBK"/>
          <w:color w:val="000000"/>
          <w:sz w:val="44"/>
        </w:rPr>
        <w:t>情况说明</w:t>
      </w:r>
    </w:p>
    <w:p>
      <w:pPr>
        <w:spacing w:line="500" w:lineRule="exact"/>
        <w:ind w:firstLine="560"/>
      </w:pPr>
      <w:r>
        <w:rPr>
          <w:rFonts w:eastAsia="方正仿宋_GBK"/>
          <w:color w:val="000000"/>
          <w:sz w:val="28"/>
        </w:rPr>
        <w:t>按照《</w:t>
      </w:r>
      <w:r>
        <w:rPr>
          <w:rFonts w:hint="eastAsia" w:eastAsia="方正仿宋_GBK"/>
          <w:color w:val="000000"/>
          <w:sz w:val="28"/>
        </w:rPr>
        <w:t>中华人民共和国</w:t>
      </w:r>
      <w:bookmarkStart w:id="24" w:name="_GoBack"/>
      <w:bookmarkEnd w:id="24"/>
      <w:r>
        <w:rPr>
          <w:rFonts w:hint="eastAsia" w:eastAsia="方正仿宋_GBK"/>
          <w:color w:val="000000"/>
          <w:sz w:val="28"/>
        </w:rPr>
        <w:t>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阜平县融媒体中心</w:t>
      </w:r>
      <w:r>
        <w:rPr>
          <w:rFonts w:eastAsia="方正仿宋_GBK"/>
          <w:color w:val="000000"/>
          <w:sz w:val="28"/>
        </w:rPr>
        <w:t>2022年</w:t>
      </w:r>
      <w:r>
        <w:rPr>
          <w:rFonts w:hint="eastAsia" w:eastAsia="方正仿宋_GBK"/>
          <w:color w:val="000000"/>
          <w:sz w:val="28"/>
          <w:lang w:eastAsia="zh-CN"/>
        </w:rPr>
        <w:t>单位</w:t>
      </w:r>
      <w:r>
        <w:rPr>
          <w:rFonts w:eastAsia="方正仿宋_GBK"/>
          <w:color w:val="000000"/>
          <w:sz w:val="28"/>
        </w:rPr>
        <w:t>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bookmarkEnd w:id="9"/>
    </w:p>
    <w:p>
      <w:pPr>
        <w:ind w:firstLine="640"/>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pPr>
        <w:pStyle w:val="39"/>
        <w:widowControl/>
        <w:spacing w:line="580" w:lineRule="exact"/>
        <w:ind w:firstLine="560" w:firstLineChars="200"/>
        <w:jc w:val="both"/>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根据阜平县机构编制委员会办公室《关于组建阜平县融媒体中心的批复》（阜机编办字[2020]10号），现将我部门概况说明如下：</w:t>
      </w:r>
    </w:p>
    <w:p>
      <w:pPr>
        <w:widowControl w:val="0"/>
        <w:numPr>
          <w:ilvl w:val="0"/>
          <w:numId w:val="1"/>
        </w:numPr>
        <w:spacing w:line="500" w:lineRule="exact"/>
        <w:ind w:firstLine="560" w:firstLineChars="200"/>
        <w:rPr>
          <w:rFonts w:ascii="方正仿宋_GBK" w:hAnsi="方正仿宋_GBK" w:eastAsia="方正仿宋_GBK" w:cs="方正仿宋_GBK"/>
          <w:kern w:val="2"/>
          <w:sz w:val="28"/>
          <w:szCs w:val="28"/>
          <w:lang w:eastAsia="zh-CN"/>
        </w:rPr>
      </w:pPr>
      <w:r>
        <w:rPr>
          <w:rFonts w:hint="eastAsia" w:ascii="方正仿宋_GBK" w:hAnsi="方正仿宋_GBK" w:eastAsia="方正仿宋_GBK" w:cs="方正仿宋_GBK"/>
          <w:kern w:val="2"/>
          <w:sz w:val="28"/>
          <w:szCs w:val="28"/>
          <w:lang w:eastAsia="zh-CN"/>
        </w:rPr>
        <w:t>负责本地广播电视和网络媒体宣传。对全县时政新闻和社会新闻进行信息采集、编辑、制作，通过广播、电视、网络同步发布政务新闻信息。</w:t>
      </w:r>
    </w:p>
    <w:p>
      <w:pPr>
        <w:widowControl w:val="0"/>
        <w:numPr>
          <w:ilvl w:val="0"/>
          <w:numId w:val="1"/>
        </w:numPr>
        <w:spacing w:line="500" w:lineRule="exact"/>
        <w:ind w:firstLine="560" w:firstLineChars="200"/>
        <w:rPr>
          <w:rFonts w:ascii="方正仿宋_GBK" w:hAnsi="方正仿宋_GBK" w:eastAsia="方正仿宋_GBK" w:cs="方正仿宋_GBK"/>
          <w:kern w:val="2"/>
          <w:sz w:val="28"/>
          <w:szCs w:val="28"/>
          <w:lang w:eastAsia="zh-CN"/>
        </w:rPr>
      </w:pPr>
      <w:r>
        <w:rPr>
          <w:rFonts w:hint="eastAsia" w:ascii="方正仿宋_GBK" w:hAnsi="方正仿宋_GBK" w:eastAsia="方正仿宋_GBK" w:cs="方正仿宋_GBK"/>
          <w:kern w:val="2"/>
          <w:sz w:val="28"/>
          <w:szCs w:val="28"/>
          <w:lang w:eastAsia="zh-CN"/>
        </w:rPr>
        <w:t>负责县域政经资讯的对外宣传。通过广播、电视、微信、微博、移动客户端、门户网站等媒体平台，对外宣传本地特色产业发展状况、重大事件、重大活动和经济社会发展成就。</w:t>
      </w:r>
    </w:p>
    <w:p>
      <w:pPr>
        <w:widowControl w:val="0"/>
        <w:numPr>
          <w:ilvl w:val="0"/>
          <w:numId w:val="1"/>
        </w:numPr>
        <w:spacing w:line="500" w:lineRule="exact"/>
        <w:ind w:firstLine="560" w:firstLineChars="200"/>
        <w:rPr>
          <w:rFonts w:ascii="方正仿宋_GBK" w:hAnsi="方正仿宋_GBK" w:eastAsia="方正仿宋_GBK" w:cs="方正仿宋_GBK"/>
          <w:kern w:val="2"/>
          <w:sz w:val="28"/>
          <w:szCs w:val="28"/>
          <w:lang w:eastAsia="zh-CN"/>
        </w:rPr>
      </w:pPr>
      <w:r>
        <w:rPr>
          <w:rFonts w:hint="eastAsia" w:ascii="方正仿宋_GBK" w:hAnsi="方正仿宋_GBK" w:eastAsia="方正仿宋_GBK" w:cs="方正仿宋_GBK"/>
          <w:kern w:val="2"/>
          <w:sz w:val="28"/>
          <w:szCs w:val="28"/>
          <w:lang w:eastAsia="zh-CN"/>
        </w:rPr>
        <w:t>负责提供政务服务。充分发挥信息服务平台作用，积极参与智慧政务建设。</w:t>
      </w:r>
    </w:p>
    <w:p>
      <w:pPr>
        <w:widowControl w:val="0"/>
        <w:spacing w:line="500" w:lineRule="exact"/>
        <w:ind w:firstLine="560" w:firstLineChars="200"/>
        <w:rPr>
          <w:rFonts w:ascii="方正仿宋_GBK" w:hAnsi="方正仿宋_GBK" w:eastAsia="方正仿宋_GBK" w:cs="方正仿宋_GBK"/>
          <w:b/>
          <w:bCs/>
          <w:kern w:val="2"/>
          <w:sz w:val="28"/>
          <w:szCs w:val="28"/>
          <w:lang w:eastAsia="zh-CN"/>
        </w:rPr>
      </w:pPr>
      <w:r>
        <w:rPr>
          <w:rFonts w:hint="eastAsia" w:ascii="方正仿宋_GBK" w:hAnsi="方正仿宋_GBK" w:eastAsia="方正仿宋_GBK" w:cs="方正仿宋_GBK"/>
          <w:kern w:val="2"/>
          <w:sz w:val="28"/>
          <w:szCs w:val="28"/>
          <w:lang w:eastAsia="zh-CN"/>
        </w:rPr>
        <w:t>4、负责提供群众服务。参与智慧城市建设，提供全方位生活服务。</w:t>
      </w:r>
    </w:p>
    <w:p>
      <w:pPr>
        <w:rPr>
          <w:rFonts w:ascii="方正楷体_GBK" w:hAnsi="方正楷体_GBK" w:eastAsia="方正楷体_GBK" w:cs="方正楷体_GBK"/>
          <w:b/>
          <w:color w:val="000000"/>
          <w:sz w:val="32"/>
          <w:lang w:eastAsia="zh-CN"/>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8"/>
        <w:tblW w:w="1161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508"/>
        <w:gridCol w:w="2574"/>
        <w:gridCol w:w="2035"/>
        <w:gridCol w:w="349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508"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单位名称</w:t>
            </w:r>
          </w:p>
        </w:tc>
        <w:tc>
          <w:tcPr>
            <w:tcW w:w="2574"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单位性质</w:t>
            </w:r>
          </w:p>
        </w:tc>
        <w:tc>
          <w:tcPr>
            <w:tcW w:w="2035"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单位规格</w:t>
            </w:r>
          </w:p>
        </w:tc>
        <w:tc>
          <w:tcPr>
            <w:tcW w:w="3493"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508"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c>
          <w:tcPr>
            <w:tcW w:w="2574"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c>
          <w:tcPr>
            <w:tcW w:w="2035"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c>
          <w:tcPr>
            <w:tcW w:w="3493"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638" w:hRule="atLeast"/>
          <w:jc w:val="center"/>
        </w:trPr>
        <w:tc>
          <w:tcPr>
            <w:tcW w:w="3508" w:type="dxa"/>
            <w:tcBorders>
              <w:top w:val="single" w:color="000000" w:sz="6" w:space="0"/>
              <w:left w:val="single" w:color="000000" w:sz="6" w:space="0"/>
              <w:bottom w:val="single" w:color="000000" w:sz="6" w:space="0"/>
              <w:right w:val="single" w:color="000000" w:sz="6" w:space="0"/>
            </w:tcBorders>
            <w:vAlign w:val="center"/>
          </w:tcPr>
          <w:p>
            <w:pPr>
              <w:pStyle w:val="14"/>
              <w:rPr>
                <w:b w:val="0"/>
                <w:lang w:eastAsia="zh-CN"/>
              </w:rPr>
            </w:pPr>
            <w:r>
              <w:rPr>
                <w:rFonts w:hint="eastAsia"/>
                <w:b w:val="0"/>
                <w:lang w:eastAsia="zh-CN"/>
              </w:rPr>
              <w:t>阜平县融媒体中心</w:t>
            </w:r>
          </w:p>
        </w:tc>
        <w:tc>
          <w:tcPr>
            <w:tcW w:w="2574" w:type="dxa"/>
            <w:tcBorders>
              <w:top w:val="single" w:color="000000" w:sz="6" w:space="0"/>
              <w:left w:val="single" w:color="000000" w:sz="6" w:space="0"/>
              <w:bottom w:val="single" w:color="000000" w:sz="6" w:space="0"/>
              <w:right w:val="single" w:color="000000" w:sz="6" w:space="0"/>
            </w:tcBorders>
            <w:vAlign w:val="center"/>
          </w:tcPr>
          <w:p>
            <w:pPr>
              <w:pStyle w:val="14"/>
              <w:rPr>
                <w:b w:val="0"/>
                <w:lang w:eastAsia="zh-CN"/>
              </w:rPr>
            </w:pPr>
            <w:r>
              <w:rPr>
                <w:rFonts w:hint="eastAsia"/>
                <w:b w:val="0"/>
                <w:lang w:eastAsia="zh-CN"/>
              </w:rPr>
              <w:t>事业</w:t>
            </w:r>
          </w:p>
        </w:tc>
        <w:tc>
          <w:tcPr>
            <w:tcW w:w="2035" w:type="dxa"/>
            <w:tcBorders>
              <w:top w:val="single" w:color="000000" w:sz="6" w:space="0"/>
              <w:left w:val="single" w:color="000000" w:sz="6" w:space="0"/>
              <w:bottom w:val="single" w:color="000000" w:sz="6" w:space="0"/>
              <w:right w:val="single" w:color="000000" w:sz="6" w:space="0"/>
            </w:tcBorders>
            <w:vAlign w:val="center"/>
          </w:tcPr>
          <w:p>
            <w:pPr>
              <w:pStyle w:val="14"/>
              <w:rPr>
                <w:b w:val="0"/>
                <w:lang w:eastAsia="zh-CN"/>
              </w:rPr>
            </w:pPr>
            <w:r>
              <w:rPr>
                <w:rFonts w:hint="eastAsia"/>
                <w:b w:val="0"/>
                <w:lang w:eastAsia="zh-CN"/>
              </w:rPr>
              <w:t>副科级</w:t>
            </w:r>
          </w:p>
        </w:tc>
        <w:tc>
          <w:tcPr>
            <w:tcW w:w="3493"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rPr>
              <w:t>财政性资金基本保证</w:t>
            </w:r>
          </w:p>
        </w:tc>
      </w:tr>
    </w:tbl>
    <w:p>
      <w:pPr>
        <w:pStyle w:val="14"/>
      </w:pPr>
    </w:p>
    <w:p>
      <w:pPr>
        <w:jc w:val="center"/>
        <w:rPr>
          <w:rFonts w:asciiTheme="minorHAnsi" w:hAnsiTheme="minorHAnsi"/>
          <w:lang w:val="uk-UA"/>
        </w:rPr>
      </w:pPr>
    </w:p>
    <w:p>
      <w:pPr>
        <w:numPr>
          <w:ilvl w:val="0"/>
          <w:numId w:val="2"/>
        </w:numPr>
        <w:spacing w:before="10" w:after="10" w:line="360" w:lineRule="auto"/>
        <w:ind w:firstLine="640"/>
        <w:outlineLvl w:val="2"/>
        <w:rPr>
          <w:rFonts w:ascii="黑体" w:hAnsi="黑体" w:eastAsia="黑体" w:cs="黑体"/>
          <w:color w:val="000000"/>
          <w:sz w:val="32"/>
        </w:rPr>
      </w:pPr>
      <w:bookmarkStart w:id="10" w:name="_Toc_3_3_0000000011"/>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10"/>
    </w:p>
    <w:p>
      <w:pPr>
        <w:pStyle w:val="23"/>
        <w:rPr>
          <w:lang w:eastAsia="zh-CN"/>
        </w:rPr>
      </w:pPr>
      <w:r>
        <w:rPr>
          <w:rFonts w:hint="eastAsia"/>
          <w:lang w:eastAsia="zh-CN"/>
        </w:rPr>
        <w:t>按照预算管理有关规定，目前我单位预算的编制实行综合预算管理，即全部收入和支出都反映在预算中。</w:t>
      </w:r>
    </w:p>
    <w:p>
      <w:pPr>
        <w:pStyle w:val="23"/>
      </w:pPr>
      <w:r>
        <w:rPr>
          <w:rFonts w:hint="eastAsia"/>
        </w:rPr>
        <w:t>1、收入说明</w:t>
      </w:r>
    </w:p>
    <w:p>
      <w:pPr>
        <w:pStyle w:val="23"/>
        <w:rPr>
          <w:lang w:eastAsia="zh-CN"/>
        </w:rPr>
      </w:pPr>
      <w:r>
        <w:rPr>
          <w:rFonts w:hint="eastAsia"/>
          <w:lang w:eastAsia="zh-CN"/>
        </w:rPr>
        <w:t>反映本单位当年全部收入。2022年</w:t>
      </w:r>
      <w:r>
        <w:rPr>
          <w:rFonts w:hint="eastAsia"/>
        </w:rPr>
        <w:t>预算</w:t>
      </w:r>
      <w:r>
        <w:rPr>
          <w:rFonts w:hint="eastAsia"/>
          <w:lang w:eastAsia="zh-CN"/>
        </w:rPr>
        <w:t>收入508.32</w:t>
      </w:r>
      <w:r>
        <w:rPr>
          <w:rFonts w:hint="eastAsia"/>
        </w:rPr>
        <w:t>万元</w:t>
      </w:r>
      <w:r>
        <w:rPr>
          <w:lang w:eastAsia="zh-CN"/>
        </w:rPr>
        <w:t>，其中：一般公共预算收入</w:t>
      </w:r>
      <w:r>
        <w:rPr>
          <w:rFonts w:hint="eastAsia"/>
          <w:lang w:eastAsia="zh-CN"/>
        </w:rPr>
        <w:t>508.32</w:t>
      </w:r>
      <w:r>
        <w:rPr>
          <w:lang w:eastAsia="zh-CN"/>
        </w:rPr>
        <w:t>万元，</w:t>
      </w:r>
      <w:r>
        <w:rPr>
          <w:rFonts w:hint="eastAsia"/>
          <w:lang w:eastAsia="zh-CN"/>
        </w:rPr>
        <w:t>基金预算收入0万元，国有资本经营预算收入0万元，财政专户核拨收入0万元，单位资金收入 0 万元,上年结转结余0万元。</w:t>
      </w:r>
    </w:p>
    <w:p>
      <w:pPr>
        <w:pStyle w:val="23"/>
      </w:pPr>
      <w:r>
        <w:rPr>
          <w:rFonts w:hint="eastAsia"/>
        </w:rPr>
        <w:t>2、支出说明</w:t>
      </w:r>
    </w:p>
    <w:p>
      <w:pPr>
        <w:pStyle w:val="23"/>
      </w:pPr>
      <w:r>
        <w:rPr>
          <w:lang w:eastAsia="zh-CN"/>
        </w:rPr>
        <w:t>收支预算总表支出栏、基本支出表、项目支出表按经济分类和支出功能分类科目编制，反映</w:t>
      </w:r>
      <w:r>
        <w:rPr>
          <w:rFonts w:hint="eastAsia"/>
          <w:lang w:eastAsia="zh-CN"/>
        </w:rPr>
        <w:t>阜平县融媒体中心年度单位预算中支出预算的总体情况。2022 年支出预算508.22万元，其中基本支出282.54万元，包括人员经费263.49万元和日常公用经费19.05万元；项目支出225.78万元，主要为网络安全等保建设及专用设备维修、劳务派遣工资等。</w:t>
      </w:r>
    </w:p>
    <w:p>
      <w:pPr>
        <w:pStyle w:val="23"/>
      </w:pPr>
      <w:r>
        <w:rPr>
          <w:rFonts w:hint="eastAsia"/>
          <w:lang w:eastAsia="zh-CN"/>
        </w:rPr>
        <w:t>3、</w:t>
      </w:r>
      <w:r>
        <w:rPr>
          <w:rFonts w:hint="eastAsia"/>
        </w:rPr>
        <w:t>比上年增减情况</w:t>
      </w:r>
    </w:p>
    <w:p>
      <w:pPr>
        <w:pStyle w:val="23"/>
      </w:pPr>
      <w:r>
        <w:rPr>
          <w:lang w:eastAsia="zh-CN"/>
        </w:rPr>
        <w:t>2022年预算收支安排</w:t>
      </w:r>
      <w:r>
        <w:rPr>
          <w:rFonts w:hint="eastAsia"/>
          <w:lang w:eastAsia="zh-CN"/>
        </w:rPr>
        <w:t>508.32</w:t>
      </w:r>
      <w:r>
        <w:rPr>
          <w:lang w:eastAsia="zh-CN"/>
        </w:rPr>
        <w:t>万元，较202</w:t>
      </w:r>
      <w:r>
        <w:rPr>
          <w:rFonts w:hint="eastAsia"/>
          <w:lang w:eastAsia="zh-CN"/>
        </w:rPr>
        <w:t>1</w:t>
      </w:r>
      <w:r>
        <w:rPr>
          <w:lang w:eastAsia="zh-CN"/>
        </w:rPr>
        <w:t>年预算增加</w:t>
      </w:r>
      <w:r>
        <w:rPr>
          <w:rFonts w:hint="eastAsia"/>
          <w:lang w:eastAsia="zh-CN"/>
        </w:rPr>
        <w:t>126.60</w:t>
      </w:r>
      <w:r>
        <w:rPr>
          <w:lang w:eastAsia="zh-CN"/>
        </w:rPr>
        <w:t>万元，其中：基本支出增加</w:t>
      </w:r>
      <w:r>
        <w:rPr>
          <w:rFonts w:hint="eastAsia"/>
          <w:lang w:eastAsia="zh-CN"/>
        </w:rPr>
        <w:t>42.85</w:t>
      </w:r>
      <w:r>
        <w:rPr>
          <w:lang w:eastAsia="zh-CN"/>
        </w:rPr>
        <w:t>万元</w:t>
      </w:r>
      <w:r>
        <w:rPr>
          <w:rFonts w:hint="eastAsia"/>
          <w:lang w:eastAsia="zh-CN"/>
        </w:rPr>
        <w:t>，主要为增加人员经费支出；项目支出增加83.75万元，主要为增加网络安全等保建设资金。</w:t>
      </w:r>
    </w:p>
    <w:p>
      <w:pPr>
        <w:pStyle w:val="2"/>
        <w:ind w:left="0"/>
      </w:pPr>
    </w:p>
    <w:p>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pPr>
        <w:pStyle w:val="23"/>
      </w:pPr>
      <w:r>
        <w:rPr>
          <w:lang w:eastAsia="zh-CN"/>
        </w:rPr>
        <w:t>2022年，我</w:t>
      </w:r>
      <w:r>
        <w:rPr>
          <w:rFonts w:hint="eastAsia"/>
          <w:lang w:eastAsia="zh-CN"/>
        </w:rPr>
        <w:t>单位</w:t>
      </w:r>
      <w:r>
        <w:rPr>
          <w:lang w:eastAsia="zh-CN"/>
        </w:rPr>
        <w:t>运行经费共计安排</w:t>
      </w:r>
      <w:r>
        <w:rPr>
          <w:rFonts w:hint="eastAsia"/>
          <w:lang w:eastAsia="zh-CN"/>
        </w:rPr>
        <w:t>19.05</w:t>
      </w:r>
      <w:r>
        <w:rPr>
          <w:lang w:eastAsia="zh-CN"/>
        </w:rPr>
        <w:t>万元，主要用于日常维修、办公用房水电费、办公用房取暖</w:t>
      </w:r>
      <w:r>
        <w:rPr>
          <w:rFonts w:hint="eastAsia"/>
          <w:lang w:eastAsia="zh-CN"/>
        </w:rPr>
        <w:t>费、办公设备购置等日常运行支出。</w:t>
      </w:r>
    </w:p>
    <w:p>
      <w:pPr>
        <w:pStyle w:val="23"/>
      </w:pPr>
    </w:p>
    <w:p>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4"/>
        <w:rPr>
          <w:lang w:eastAsia="zh-CN"/>
        </w:rPr>
      </w:pPr>
      <w:r>
        <w:rPr>
          <w:lang w:eastAsia="zh-CN"/>
        </w:rPr>
        <w:t>2022年，我</w:t>
      </w:r>
      <w:r>
        <w:rPr>
          <w:rFonts w:hint="eastAsia"/>
          <w:lang w:eastAsia="zh-CN"/>
        </w:rPr>
        <w:t>单位</w:t>
      </w:r>
      <w:r>
        <w:rPr>
          <w:lang w:eastAsia="zh-CN"/>
        </w:rPr>
        <w:t>财政拨款“三公”经费预算安排</w:t>
      </w:r>
      <w:r>
        <w:rPr>
          <w:rFonts w:hint="eastAsia"/>
          <w:lang w:eastAsia="zh-CN"/>
        </w:rPr>
        <w:t>3.00</w:t>
      </w:r>
      <w:r>
        <w:rPr>
          <w:lang w:eastAsia="zh-CN"/>
        </w:rPr>
        <w:t>万元，其中因公出国（境）费0万元；公务用车</w:t>
      </w:r>
      <w:r>
        <w:rPr>
          <w:rFonts w:hint="eastAsia"/>
          <w:lang w:eastAsia="zh-CN"/>
        </w:rPr>
        <w:t>购置及运维费3.00万元（其中：公务用车购置费为0万元，公务用车运维费3.00万元)；公务接待费0万元。与 2021 年相比减少0.40万元，减少的主要原因是：根据年度工作计划实际情况减少公务接待费预算。</w:t>
      </w:r>
    </w:p>
    <w:p>
      <w:pPr>
        <w:pStyle w:val="24"/>
      </w:pPr>
    </w:p>
    <w:p>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pPr>
      <w:r>
        <w:rPr>
          <w:rFonts w:hint="eastAsia" w:eastAsia="方正仿宋_GBK"/>
          <w:color w:val="000000"/>
          <w:sz w:val="28"/>
        </w:rPr>
        <w:t>202</w:t>
      </w:r>
      <w:r>
        <w:rPr>
          <w:rFonts w:hint="eastAsia" w:eastAsia="方正仿宋_GBK"/>
          <w:color w:val="000000"/>
          <w:sz w:val="28"/>
          <w:lang w:eastAsia="zh-CN"/>
        </w:rPr>
        <w:t>2</w:t>
      </w:r>
      <w:r>
        <w:rPr>
          <w:rFonts w:hint="eastAsia" w:eastAsia="方正仿宋_GBK"/>
          <w:color w:val="000000"/>
          <w:sz w:val="28"/>
        </w:rPr>
        <w:t>年，我</w:t>
      </w:r>
      <w:r>
        <w:rPr>
          <w:rFonts w:hint="eastAsia" w:eastAsia="方正仿宋_GBK"/>
          <w:color w:val="000000"/>
          <w:sz w:val="28"/>
          <w:lang w:eastAsia="zh-CN"/>
        </w:rPr>
        <w:t>单位</w:t>
      </w:r>
      <w:r>
        <w:rPr>
          <w:rFonts w:hint="eastAsia" w:eastAsia="方正仿宋_GBK"/>
          <w:color w:val="000000"/>
          <w:sz w:val="28"/>
        </w:rPr>
        <w:t>主要职责是完成全年度县委县政府交与的宣传报道任务，不断提升主流舆论强势；持续创新创优广电节目；持续设备更新，做强事业发展支撑；深化学习培训，不断加强队伍建设。传统媒体与新兴媒体融合发展，推动融媒体中心发展。</w:t>
      </w:r>
    </w:p>
    <w:p>
      <w:pPr>
        <w:spacing w:line="500" w:lineRule="exact"/>
        <w:ind w:firstLine="560"/>
        <w:rPr>
          <w:rFonts w:eastAsia="方正仿宋_GBK"/>
          <w:color w:val="000000"/>
          <w:sz w:val="28"/>
        </w:rPr>
      </w:pPr>
      <w:r>
        <w:rPr>
          <w:rFonts w:hint="eastAsia" w:eastAsia="方正仿宋_GBK"/>
          <w:color w:val="000000"/>
          <w:sz w:val="28"/>
        </w:rPr>
        <w:t>（一）、以党的十九大精神为指引，贯彻党和政府的路线、方针、政策，把握正确的舆论导向，当好</w:t>
      </w:r>
      <w:r>
        <w:rPr>
          <w:rFonts w:hint="eastAsia" w:eastAsia="方正仿宋_GBK"/>
          <w:color w:val="000000"/>
          <w:sz w:val="28"/>
          <w:lang w:eastAsia="zh-CN"/>
        </w:rPr>
        <w:t>县委、县政府</w:t>
      </w:r>
      <w:r>
        <w:rPr>
          <w:rFonts w:hint="eastAsia" w:eastAsia="方正仿宋_GBK"/>
          <w:color w:val="000000"/>
          <w:sz w:val="28"/>
        </w:rPr>
        <w:t>的“喉舌”，大力发展广播电视事业，为县</w:t>
      </w:r>
      <w:r>
        <w:rPr>
          <w:rFonts w:hint="eastAsia" w:eastAsia="方正仿宋_GBK"/>
          <w:color w:val="000000"/>
          <w:sz w:val="28"/>
          <w:lang w:eastAsia="zh-CN"/>
        </w:rPr>
        <w:t>乡村振兴</w:t>
      </w:r>
      <w:r>
        <w:rPr>
          <w:rFonts w:hint="eastAsia" w:eastAsia="方正仿宋_GBK"/>
          <w:color w:val="000000"/>
          <w:sz w:val="28"/>
        </w:rPr>
        <w:t>、经济发展和社会进步做好后盾服务；</w:t>
      </w:r>
    </w:p>
    <w:p>
      <w:pPr>
        <w:spacing w:line="500" w:lineRule="exact"/>
        <w:ind w:firstLine="560"/>
        <w:rPr>
          <w:rFonts w:eastAsia="方正仿宋_GBK"/>
          <w:color w:val="000000"/>
          <w:sz w:val="28"/>
        </w:rPr>
      </w:pPr>
      <w:r>
        <w:rPr>
          <w:rFonts w:hint="eastAsia" w:eastAsia="方正仿宋_GBK"/>
          <w:color w:val="000000"/>
          <w:sz w:val="28"/>
        </w:rPr>
        <w:t>（二）、监督管理广播电视节目，负责广播电视播出机构的广播电视节目源的管理；组织审查广播电视播出的电视剧及其他的内容和质量；</w:t>
      </w:r>
    </w:p>
    <w:p>
      <w:pPr>
        <w:spacing w:line="500" w:lineRule="exact"/>
        <w:ind w:firstLine="560"/>
        <w:rPr>
          <w:rFonts w:eastAsia="方正仿宋_GBK"/>
          <w:color w:val="000000"/>
          <w:sz w:val="28"/>
        </w:rPr>
      </w:pPr>
      <w:r>
        <w:rPr>
          <w:rFonts w:hint="eastAsia" w:eastAsia="方正仿宋_GBK"/>
          <w:color w:val="000000"/>
          <w:sz w:val="28"/>
        </w:rPr>
        <w:t>（三）、在本县范围内组织开展广播电视新闻宣传和广播电视节目、专题片制作，监督管理全县广播电视广告节目经营、制作、播放，弘扬审核正能量，对播出的节目进行严格把关；</w:t>
      </w:r>
    </w:p>
    <w:p>
      <w:pPr>
        <w:spacing w:line="500" w:lineRule="exact"/>
        <w:ind w:firstLine="560"/>
        <w:rPr>
          <w:rFonts w:eastAsia="方正仿宋_GBK"/>
          <w:color w:val="000000"/>
          <w:sz w:val="28"/>
        </w:rPr>
      </w:pPr>
      <w:r>
        <w:rPr>
          <w:rFonts w:hint="eastAsia" w:eastAsia="方正仿宋_GBK"/>
          <w:color w:val="000000"/>
          <w:sz w:val="28"/>
        </w:rPr>
        <w:t>（四）、服从县委、县政府的安排，积极紧密协调配合，一定做好县委、县政府及上级主管部门安排的其它各项工作。   </w:t>
      </w:r>
    </w:p>
    <w:p>
      <w:pPr>
        <w:spacing w:line="500" w:lineRule="exact"/>
        <w:ind w:firstLine="560"/>
        <w:rPr>
          <w:rFonts w:eastAsia="方正仿宋_GBK"/>
          <w:color w:val="000000"/>
          <w:sz w:val="28"/>
        </w:rPr>
      </w:pPr>
      <w:r>
        <w:rPr>
          <w:rFonts w:hint="eastAsia" w:eastAsia="方正仿宋_GBK"/>
          <w:color w:val="000000"/>
          <w:sz w:val="28"/>
        </w:rPr>
        <w:t>（五）保障融媒体中心各类设备正常运转，维持融媒体中心各项工作得以正常开展。</w:t>
      </w:r>
    </w:p>
    <w:p>
      <w:pPr>
        <w:spacing w:line="500" w:lineRule="exact"/>
        <w:ind w:firstLine="560"/>
        <w:rPr>
          <w:rFonts w:eastAsia="方正仿宋_GBK"/>
          <w:color w:val="000000"/>
          <w:sz w:val="28"/>
        </w:rPr>
      </w:pPr>
      <w:r>
        <w:rPr>
          <w:rFonts w:hint="eastAsia" w:eastAsia="方正仿宋_GBK"/>
          <w:color w:val="000000"/>
          <w:sz w:val="28"/>
        </w:rPr>
        <w:t>（六） 建设全市精神文明一张网，适应新时代要求加强网上精神文明建设的迫切要求，达到文明城市建设必备条件；建设精神文明一张网，实现数据互通互融。</w:t>
      </w:r>
    </w:p>
    <w:p>
      <w:pPr>
        <w:spacing w:line="500" w:lineRule="exact"/>
        <w:ind w:firstLine="560"/>
        <w:rPr>
          <w:rFonts w:eastAsia="方正仿宋_GBK"/>
          <w:color w:val="000000"/>
          <w:sz w:val="28"/>
        </w:rPr>
      </w:pPr>
      <w:r>
        <w:rPr>
          <w:rFonts w:hint="eastAsia" w:eastAsia="方正仿宋_GBK"/>
          <w:color w:val="000000"/>
          <w:sz w:val="28"/>
        </w:rPr>
        <w:t>（七）为建成集宣传报道、信息发布、便民服务为一体的融合传播平台，牢牢掌握新闻舆论工作领导权，整合县级媒体，以广播电视台为基础，对政府网站、两微一端进行归并整合，优化采编流程，构建一次采集、多种生成、全媒传播的格局。</w:t>
      </w:r>
    </w:p>
    <w:p>
      <w:pPr>
        <w:spacing w:line="500" w:lineRule="exact"/>
        <w:ind w:firstLine="560"/>
        <w:rPr>
          <w:rFonts w:eastAsia="方正仿宋_GBK"/>
          <w:color w:val="000000"/>
          <w:sz w:val="28"/>
        </w:rPr>
      </w:pPr>
      <w:r>
        <w:rPr>
          <w:rFonts w:hint="eastAsia" w:eastAsia="方正仿宋_GBK"/>
          <w:color w:val="000000"/>
          <w:sz w:val="28"/>
        </w:rPr>
        <w:t>工作保障措施</w:t>
      </w:r>
      <w:r>
        <w:rPr>
          <w:rFonts w:hint="eastAsia" w:eastAsia="方正仿宋_GBK"/>
          <w:color w:val="000000"/>
          <w:sz w:val="28"/>
          <w:lang w:eastAsia="zh-CN"/>
        </w:rPr>
        <w:t>：</w:t>
      </w:r>
    </w:p>
    <w:p>
      <w:pPr>
        <w:spacing w:line="500" w:lineRule="exact"/>
        <w:ind w:firstLine="560"/>
        <w:rPr>
          <w:rFonts w:eastAsia="方正仿宋_GBK"/>
          <w:color w:val="000000"/>
          <w:sz w:val="28"/>
        </w:rPr>
      </w:pPr>
      <w:r>
        <w:rPr>
          <w:rFonts w:hint="eastAsia" w:eastAsia="方正仿宋_GBK"/>
          <w:color w:val="000000"/>
          <w:sz w:val="28"/>
        </w:rPr>
        <w:t xml:space="preserve">深化学习教育，强化队伍建设，建立健全广电业务培训体系，定期组织开展好广播电视创新创优能力、新媒体建设等教育培训活动，聘请专家和行业精英为我台编辑、记者、主持人、播音员、专业技术人员进行针对性培训，并选派行业和部门领头人、业务骨干到先进台进行考察学习，推动提升我台整体队伍素养，提高事业发展的软实力。 </w:t>
      </w:r>
    </w:p>
    <w:p>
      <w:pPr>
        <w:spacing w:line="500" w:lineRule="exact"/>
        <w:ind w:firstLine="560"/>
        <w:rPr>
          <w:rFonts w:eastAsia="方正仿宋_GBK"/>
          <w:color w:val="000000"/>
          <w:sz w:val="28"/>
        </w:rPr>
      </w:pPr>
      <w:r>
        <w:rPr>
          <w:rFonts w:hint="eastAsia" w:eastAsia="方正仿宋_GBK"/>
          <w:color w:val="000000"/>
          <w:sz w:val="28"/>
        </w:rPr>
        <w:t xml:space="preserve">严格执行节目三级审制度、重播重审和重大事项报告制度以及广告审查制度，把好节目选题关、审查关、播出关，确保广播电视舆论阵地安全。发挥广电学会节目评审职能，加强节目的监听监看，对广播电视节目、微信客户端等内容的播出过程中出现的苗头性、低俗性问题，及时发现及时解决，确保广播电视节目安全优质播出。 </w:t>
      </w:r>
    </w:p>
    <w:p>
      <w:pPr>
        <w:spacing w:line="500" w:lineRule="exact"/>
        <w:ind w:firstLine="560"/>
        <w:rPr>
          <w:rFonts w:eastAsia="方正仿宋_GBK"/>
          <w:color w:val="000000"/>
          <w:sz w:val="28"/>
        </w:rPr>
      </w:pPr>
      <w:r>
        <w:rPr>
          <w:rFonts w:hint="eastAsia" w:eastAsia="方正仿宋_GBK"/>
          <w:color w:val="000000"/>
          <w:sz w:val="28"/>
        </w:rPr>
        <w:t>持续修订和完善绩效考核制度，充分体现多劳多得、优绩优酬分配原则，引入人力成本、业务成本、行政成本等核算机制，使工作行为更加契合行业规律，充分调动干部职工干事创业积极性。</w:t>
      </w:r>
    </w:p>
    <w:p>
      <w:pPr>
        <w:ind w:firstLine="640"/>
        <w:rPr>
          <w:rFonts w:ascii="方正楷体_GBK" w:hAnsi="方正楷体_GBK" w:eastAsia="方正楷体_GBK" w:cs="方正楷体_GBK"/>
          <w:b/>
          <w:color w:val="000000"/>
          <w:sz w:val="32"/>
          <w:lang w:eastAsia="zh-CN"/>
        </w:rPr>
      </w:pPr>
    </w:p>
    <w:p>
      <w:pPr>
        <w:numPr>
          <w:ilvl w:val="0"/>
          <w:numId w:val="3"/>
        </w:num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 xml:space="preserve"> 专项资金绩效目标</w:t>
      </w:r>
    </w:p>
    <w:p>
      <w:pPr>
        <w:ind w:firstLine="1681" w:firstLineChars="600"/>
        <w:outlineLvl w:val="3"/>
        <w:rPr>
          <w:rFonts w:ascii="方正仿宋_GBK" w:eastAsia="方正仿宋_GBK"/>
          <w:b/>
          <w:sz w:val="28"/>
        </w:rPr>
      </w:pPr>
    </w:p>
    <w:p>
      <w:pPr>
        <w:ind w:firstLine="1680" w:firstLineChars="600"/>
        <w:outlineLvl w:val="3"/>
        <w:rPr>
          <w:rFonts w:hAnsi="宋体"/>
          <w:b/>
          <w:sz w:val="28"/>
        </w:rPr>
      </w:pPr>
      <w:r>
        <w:rPr>
          <w:rFonts w:hint="eastAsia" w:ascii="方正仿宋_GBK" w:eastAsia="方正仿宋_GBK"/>
          <w:bCs/>
          <w:sz w:val="28"/>
        </w:rPr>
        <w:t>1.融媒体中心网络安全等级测评费绩效目标表</w:t>
      </w:r>
      <w: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1、融媒体中心网络安全等级测评费绩效目标表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8"/>
        <w:tblW w:w="1138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9"/>
        <w:gridCol w:w="1796"/>
        <w:gridCol w:w="7410"/>
        <w:gridCol w:w="19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Before w:val="1"/>
          <w:wBefore w:w="239" w:type="dxa"/>
          <w:trHeight w:val="397" w:hRule="atLeast"/>
          <w:jc w:val="center"/>
        </w:trPr>
        <w:tc>
          <w:tcPr>
            <w:tcW w:w="9206" w:type="dxa"/>
            <w:gridSpan w:val="2"/>
            <w:tcBorders>
              <w:top w:val="single" w:color="FFFFFF" w:sz="6" w:space="0"/>
              <w:left w:val="single" w:color="FFFFFF" w:sz="6" w:space="0"/>
              <w:right w:val="single" w:color="FFFFFF" w:sz="6" w:space="0"/>
            </w:tcBorders>
            <w:vAlign w:val="center"/>
          </w:tcPr>
          <w:p>
            <w:pPr>
              <w:spacing w:line="300" w:lineRule="exact"/>
              <w:rPr>
                <w:rFonts w:ascii="方正书宋_GBK" w:eastAsia="方正书宋_GBK"/>
                <w:b/>
                <w:sz w:val="21"/>
                <w:szCs w:val="21"/>
                <w:lang w:eastAsia="zh-CN"/>
              </w:rPr>
            </w:pPr>
            <w:r>
              <w:rPr>
                <w:rFonts w:hint="eastAsia" w:ascii="方正书宋_GBK" w:eastAsia="方正书宋_GBK"/>
                <w:b/>
                <w:sz w:val="21"/>
                <w:szCs w:val="21"/>
                <w:lang w:eastAsia="zh-CN"/>
              </w:rPr>
              <w:t>359</w:t>
            </w:r>
            <w:r>
              <w:rPr>
                <w:rFonts w:hint="eastAsia" w:ascii="方正书宋_GBK" w:eastAsia="方正书宋_GBK"/>
                <w:b/>
                <w:sz w:val="21"/>
                <w:szCs w:val="21"/>
                <w:lang w:val="en-US" w:eastAsia="zh-CN"/>
              </w:rPr>
              <w:t>001</w:t>
            </w:r>
            <w:r>
              <w:rPr>
                <w:rFonts w:hint="eastAsia" w:ascii="方正书宋_GBK" w:eastAsia="方正书宋_GBK"/>
                <w:b/>
                <w:sz w:val="21"/>
                <w:szCs w:val="21"/>
                <w:lang w:eastAsia="zh-CN"/>
              </w:rPr>
              <w:t xml:space="preserve">阜平县融媒体中心                                             </w:t>
            </w:r>
            <w:r>
              <w:rPr>
                <w:rFonts w:hint="eastAsia" w:ascii="方正书宋_GBK" w:eastAsia="方正书宋_GBK"/>
                <w:bCs/>
                <w:sz w:val="21"/>
                <w:szCs w:val="21"/>
                <w:lang w:eastAsia="zh-CN"/>
              </w:rPr>
              <w:t xml:space="preserve"> 单位：万元</w:t>
            </w:r>
          </w:p>
        </w:tc>
        <w:tc>
          <w:tcPr>
            <w:tcW w:w="1935" w:type="dxa"/>
            <w:tcBorders>
              <w:top w:val="single" w:color="FFFFFF" w:sz="6" w:space="0"/>
              <w:left w:val="single" w:color="FFFFFF" w:sz="6" w:space="0"/>
              <w:right w:val="single" w:color="FFFFFF" w:sz="6" w:space="0"/>
            </w:tcBorders>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35" w:type="dxa"/>
            <w:gridSpan w:val="2"/>
            <w:tcBorders>
              <w:bottom w:val="nil"/>
            </w:tcBorders>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绩效目标</w:t>
            </w:r>
          </w:p>
        </w:tc>
        <w:tc>
          <w:tcPr>
            <w:tcW w:w="9345" w:type="dxa"/>
            <w:gridSpan w:val="2"/>
            <w:tcBorders>
              <w:bottom w:val="nil"/>
            </w:tcBorders>
            <w:vAlign w:val="center"/>
          </w:tcPr>
          <w:p>
            <w:pPr>
              <w:spacing w:line="300" w:lineRule="exact"/>
              <w:rPr>
                <w:rFonts w:ascii="方正书宋_GBK" w:eastAsia="方正书宋_GBK"/>
                <w:sz w:val="21"/>
                <w:szCs w:val="21"/>
              </w:rPr>
            </w:pPr>
            <w:r>
              <w:rPr>
                <w:rFonts w:hint="eastAsia" w:ascii="方正书宋_GBK" w:eastAsia="方正书宋_GBK"/>
                <w:sz w:val="21"/>
                <w:szCs w:val="21"/>
              </w:rPr>
              <w:t>保障融媒体中心网络安全，工作正常开展。</w:t>
            </w:r>
          </w:p>
        </w:tc>
      </w:tr>
    </w:tbl>
    <w:p>
      <w:pPr>
        <w:spacing w:line="14" w:lineRule="exact"/>
        <w:jc w:val="center"/>
        <w:rPr>
          <w:rFonts w:hAnsi="宋体"/>
          <w:sz w:val="21"/>
          <w:szCs w:val="21"/>
        </w:rPr>
      </w:pPr>
      <w:r>
        <w:rPr>
          <w:rFonts w:ascii="方正书宋_GBK" w:eastAsia="方正书宋_GBK"/>
          <w:sz w:val="21"/>
          <w:szCs w:val="21"/>
        </w:rPr>
        <w:t xml:space="preserve"> </w:t>
      </w:r>
    </w:p>
    <w:tbl>
      <w:tblPr>
        <w:tblStyle w:val="8"/>
        <w:tblW w:w="1139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8"/>
        <w:gridCol w:w="2160"/>
        <w:gridCol w:w="1785"/>
        <w:gridCol w:w="1811"/>
        <w:gridCol w:w="2194"/>
        <w:gridCol w:w="142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2018"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一级指标</w:t>
            </w:r>
          </w:p>
        </w:tc>
        <w:tc>
          <w:tcPr>
            <w:tcW w:w="2160"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二级指标</w:t>
            </w:r>
          </w:p>
        </w:tc>
        <w:tc>
          <w:tcPr>
            <w:tcW w:w="1785"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三级指标</w:t>
            </w:r>
          </w:p>
        </w:tc>
        <w:tc>
          <w:tcPr>
            <w:tcW w:w="1811"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绩效指标描述</w:t>
            </w:r>
          </w:p>
        </w:tc>
        <w:tc>
          <w:tcPr>
            <w:tcW w:w="2194"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指标值</w:t>
            </w:r>
          </w:p>
        </w:tc>
        <w:tc>
          <w:tcPr>
            <w:tcW w:w="1425"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018" w:type="dxa"/>
            <w:vMerge w:val="restart"/>
            <w:vAlign w:val="center"/>
          </w:tcPr>
          <w:p>
            <w:pPr>
              <w:spacing w:line="300" w:lineRule="exact"/>
              <w:jc w:val="center"/>
              <w:rPr>
                <w:rFonts w:ascii="方正书宋_GBK" w:eastAsia="方正书宋_GBK"/>
                <w:sz w:val="21"/>
                <w:szCs w:val="21"/>
              </w:rPr>
            </w:pPr>
            <w:r>
              <w:rPr>
                <w:rFonts w:hint="eastAsia" w:ascii="方正书宋_GBK" w:eastAsia="方正书宋_GBK"/>
                <w:sz w:val="21"/>
                <w:szCs w:val="21"/>
              </w:rPr>
              <w:t>产出指标</w:t>
            </w:r>
          </w:p>
        </w:tc>
        <w:tc>
          <w:tcPr>
            <w:tcW w:w="216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数量指标</w:t>
            </w:r>
          </w:p>
        </w:tc>
        <w:tc>
          <w:tcPr>
            <w:tcW w:w="178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网络数量</w:t>
            </w:r>
          </w:p>
        </w:tc>
        <w:tc>
          <w:tcPr>
            <w:tcW w:w="1811"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网络数量</w:t>
            </w:r>
          </w:p>
        </w:tc>
        <w:tc>
          <w:tcPr>
            <w:tcW w:w="2194" w:type="dxa"/>
            <w:vAlign w:val="center"/>
          </w:tcPr>
          <w:p>
            <w:pPr>
              <w:spacing w:line="300" w:lineRule="exact"/>
              <w:rPr>
                <w:rFonts w:ascii="方正书宋_GBK" w:eastAsia="方正书宋_GBK"/>
                <w:sz w:val="21"/>
                <w:szCs w:val="21"/>
              </w:rPr>
            </w:pPr>
            <w:r>
              <w:rPr>
                <w:rFonts w:ascii="方正书宋_GBK" w:eastAsia="方正书宋_GBK"/>
                <w:sz w:val="21"/>
                <w:szCs w:val="21"/>
              </w:rPr>
              <w:t>5</w:t>
            </w:r>
            <w:r>
              <w:rPr>
                <w:rFonts w:hint="eastAsia" w:ascii="方正书宋_GBK" w:eastAsia="方正书宋_GBK"/>
                <w:sz w:val="21"/>
                <w:szCs w:val="21"/>
              </w:rPr>
              <w:t>网络安全建设内容</w:t>
            </w:r>
          </w:p>
        </w:tc>
        <w:tc>
          <w:tcPr>
            <w:tcW w:w="1425" w:type="dxa"/>
            <w:vAlign w:val="center"/>
          </w:tcPr>
          <w:p>
            <w:pPr>
              <w:spacing w:line="300" w:lineRule="exac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018" w:type="dxa"/>
            <w:vMerge w:val="continue"/>
            <w:vAlign w:val="center"/>
          </w:tcPr>
          <w:p>
            <w:pPr>
              <w:spacing w:line="300" w:lineRule="exact"/>
              <w:jc w:val="center"/>
              <w:rPr>
                <w:rFonts w:ascii="方正书宋_GBK" w:eastAsia="方正书宋_GBK"/>
                <w:sz w:val="21"/>
                <w:szCs w:val="21"/>
              </w:rPr>
            </w:pPr>
          </w:p>
        </w:tc>
        <w:tc>
          <w:tcPr>
            <w:tcW w:w="216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质量指标</w:t>
            </w:r>
          </w:p>
        </w:tc>
        <w:tc>
          <w:tcPr>
            <w:tcW w:w="178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验收合格率</w:t>
            </w:r>
          </w:p>
        </w:tc>
        <w:tc>
          <w:tcPr>
            <w:tcW w:w="1811"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验收合格率</w:t>
            </w:r>
          </w:p>
        </w:tc>
        <w:tc>
          <w:tcPr>
            <w:tcW w:w="2194"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w:t>
            </w:r>
            <w:r>
              <w:rPr>
                <w:rFonts w:ascii="方正书宋_GBK" w:eastAsia="方正书宋_GBK"/>
                <w:sz w:val="21"/>
                <w:szCs w:val="21"/>
              </w:rPr>
              <w:t>95</w:t>
            </w:r>
            <w:r>
              <w:rPr>
                <w:rFonts w:hint="eastAsia" w:ascii="方正书宋_GBK" w:eastAsia="方正书宋_GBK"/>
                <w:sz w:val="21"/>
                <w:szCs w:val="21"/>
              </w:rPr>
              <w:t>网络安全建设质量</w:t>
            </w:r>
          </w:p>
        </w:tc>
        <w:tc>
          <w:tcPr>
            <w:tcW w:w="1425" w:type="dxa"/>
            <w:vAlign w:val="center"/>
          </w:tcPr>
          <w:p>
            <w:pPr>
              <w:spacing w:line="300" w:lineRule="exac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018" w:type="dxa"/>
            <w:vMerge w:val="continue"/>
            <w:vAlign w:val="center"/>
          </w:tcPr>
          <w:p>
            <w:pPr>
              <w:spacing w:line="300" w:lineRule="exact"/>
              <w:jc w:val="center"/>
              <w:rPr>
                <w:rFonts w:ascii="方正书宋_GBK" w:eastAsia="方正书宋_GBK"/>
                <w:sz w:val="21"/>
                <w:szCs w:val="21"/>
              </w:rPr>
            </w:pPr>
          </w:p>
        </w:tc>
        <w:tc>
          <w:tcPr>
            <w:tcW w:w="216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时效指标</w:t>
            </w:r>
          </w:p>
        </w:tc>
        <w:tc>
          <w:tcPr>
            <w:tcW w:w="178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按期完成率</w:t>
            </w:r>
          </w:p>
        </w:tc>
        <w:tc>
          <w:tcPr>
            <w:tcW w:w="1811"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按期完成率</w:t>
            </w:r>
          </w:p>
        </w:tc>
        <w:tc>
          <w:tcPr>
            <w:tcW w:w="2194"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w:t>
            </w:r>
            <w:r>
              <w:rPr>
                <w:rFonts w:ascii="方正书宋_GBK" w:eastAsia="方正书宋_GBK"/>
                <w:sz w:val="21"/>
                <w:szCs w:val="21"/>
              </w:rPr>
              <w:t>95</w:t>
            </w:r>
            <w:r>
              <w:rPr>
                <w:rFonts w:hint="eastAsia" w:ascii="方正书宋_GBK" w:eastAsia="方正书宋_GBK"/>
                <w:sz w:val="21"/>
                <w:szCs w:val="21"/>
              </w:rPr>
              <w:t>建设及时</w:t>
            </w:r>
          </w:p>
        </w:tc>
        <w:tc>
          <w:tcPr>
            <w:tcW w:w="1425" w:type="dxa"/>
            <w:vAlign w:val="center"/>
          </w:tcPr>
          <w:p>
            <w:pPr>
              <w:spacing w:line="300" w:lineRule="exac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018" w:type="dxa"/>
            <w:vMerge w:val="restart"/>
            <w:vAlign w:val="center"/>
          </w:tcPr>
          <w:p>
            <w:pPr>
              <w:spacing w:line="300" w:lineRule="exact"/>
              <w:jc w:val="center"/>
              <w:rPr>
                <w:rFonts w:ascii="方正书宋_GBK" w:eastAsia="方正书宋_GBK"/>
                <w:sz w:val="21"/>
                <w:szCs w:val="21"/>
              </w:rPr>
            </w:pPr>
            <w:r>
              <w:rPr>
                <w:rFonts w:hint="eastAsia" w:ascii="方正书宋_GBK" w:eastAsia="方正书宋_GBK"/>
                <w:sz w:val="21"/>
                <w:szCs w:val="21"/>
              </w:rPr>
              <w:t>效益指标</w:t>
            </w:r>
          </w:p>
        </w:tc>
        <w:tc>
          <w:tcPr>
            <w:tcW w:w="216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经济效益指标</w:t>
            </w:r>
          </w:p>
        </w:tc>
        <w:tc>
          <w:tcPr>
            <w:tcW w:w="178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不涉及</w:t>
            </w:r>
          </w:p>
        </w:tc>
        <w:tc>
          <w:tcPr>
            <w:tcW w:w="1811"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不涉及</w:t>
            </w:r>
          </w:p>
        </w:tc>
        <w:tc>
          <w:tcPr>
            <w:tcW w:w="2194" w:type="dxa"/>
            <w:vAlign w:val="center"/>
          </w:tcPr>
          <w:p>
            <w:pPr>
              <w:spacing w:line="300" w:lineRule="exact"/>
              <w:rPr>
                <w:rFonts w:ascii="方正书宋_GBK" w:eastAsia="方正书宋_GBK"/>
                <w:sz w:val="21"/>
                <w:szCs w:val="21"/>
              </w:rPr>
            </w:pPr>
            <w:r>
              <w:rPr>
                <w:rFonts w:ascii="方正书宋_GBK" w:eastAsia="方正书宋_GBK"/>
                <w:sz w:val="21"/>
                <w:szCs w:val="21"/>
              </w:rPr>
              <w:t>&gt;100</w:t>
            </w:r>
            <w:r>
              <w:rPr>
                <w:rFonts w:hint="eastAsia" w:ascii="方正书宋_GBK" w:eastAsia="方正书宋_GBK"/>
                <w:sz w:val="21"/>
                <w:szCs w:val="21"/>
              </w:rPr>
              <w:t>不涉及</w:t>
            </w:r>
          </w:p>
        </w:tc>
        <w:tc>
          <w:tcPr>
            <w:tcW w:w="1425" w:type="dxa"/>
            <w:vAlign w:val="center"/>
          </w:tcPr>
          <w:p>
            <w:pPr>
              <w:spacing w:line="300" w:lineRule="exac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018" w:type="dxa"/>
            <w:vMerge w:val="continue"/>
            <w:vAlign w:val="center"/>
          </w:tcPr>
          <w:p>
            <w:pPr>
              <w:spacing w:line="300" w:lineRule="exact"/>
              <w:jc w:val="center"/>
              <w:rPr>
                <w:rFonts w:ascii="方正书宋_GBK" w:eastAsia="方正书宋_GBK"/>
                <w:sz w:val="21"/>
                <w:szCs w:val="21"/>
              </w:rPr>
            </w:pPr>
          </w:p>
        </w:tc>
        <w:tc>
          <w:tcPr>
            <w:tcW w:w="216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社会效益指标</w:t>
            </w:r>
          </w:p>
        </w:tc>
        <w:tc>
          <w:tcPr>
            <w:tcW w:w="178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工作更高效开展</w:t>
            </w:r>
          </w:p>
        </w:tc>
        <w:tc>
          <w:tcPr>
            <w:tcW w:w="1811"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工作高效开展情况</w:t>
            </w:r>
          </w:p>
        </w:tc>
        <w:tc>
          <w:tcPr>
            <w:tcW w:w="2194"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w:t>
            </w:r>
            <w:r>
              <w:rPr>
                <w:rFonts w:ascii="方正书宋_GBK" w:eastAsia="方正书宋_GBK"/>
                <w:sz w:val="21"/>
                <w:szCs w:val="21"/>
              </w:rPr>
              <w:t>95</w:t>
            </w:r>
            <w:r>
              <w:rPr>
                <w:rFonts w:hint="eastAsia" w:ascii="方正书宋_GBK" w:eastAsia="方正书宋_GBK"/>
                <w:sz w:val="21"/>
                <w:szCs w:val="21"/>
              </w:rPr>
              <w:t>安全高效开展工作</w:t>
            </w:r>
          </w:p>
        </w:tc>
        <w:tc>
          <w:tcPr>
            <w:tcW w:w="1425" w:type="dxa"/>
            <w:vAlign w:val="center"/>
          </w:tcPr>
          <w:p>
            <w:pPr>
              <w:spacing w:line="300" w:lineRule="exac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018" w:type="dxa"/>
            <w:vAlign w:val="center"/>
          </w:tcPr>
          <w:p>
            <w:pPr>
              <w:spacing w:line="300" w:lineRule="exact"/>
              <w:jc w:val="center"/>
              <w:rPr>
                <w:rFonts w:ascii="方正书宋_GBK" w:eastAsia="方正书宋_GBK"/>
                <w:sz w:val="21"/>
                <w:szCs w:val="21"/>
              </w:rPr>
            </w:pPr>
            <w:r>
              <w:rPr>
                <w:rFonts w:hint="eastAsia" w:ascii="方正书宋_GBK" w:eastAsia="方正书宋_GBK"/>
                <w:sz w:val="21"/>
                <w:szCs w:val="21"/>
              </w:rPr>
              <w:t>满意度指标</w:t>
            </w:r>
          </w:p>
        </w:tc>
        <w:tc>
          <w:tcPr>
            <w:tcW w:w="216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服务对象满意度指标</w:t>
            </w:r>
          </w:p>
        </w:tc>
        <w:tc>
          <w:tcPr>
            <w:tcW w:w="178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服务对象满意度</w:t>
            </w:r>
          </w:p>
        </w:tc>
        <w:tc>
          <w:tcPr>
            <w:tcW w:w="1811"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受益对象满意度</w:t>
            </w:r>
          </w:p>
        </w:tc>
        <w:tc>
          <w:tcPr>
            <w:tcW w:w="2194"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w:t>
            </w:r>
            <w:r>
              <w:rPr>
                <w:rFonts w:ascii="方正书宋_GBK" w:eastAsia="方正书宋_GBK"/>
                <w:sz w:val="21"/>
                <w:szCs w:val="21"/>
              </w:rPr>
              <w:t>95</w:t>
            </w:r>
            <w:r>
              <w:rPr>
                <w:rFonts w:hint="eastAsia" w:ascii="方正书宋_GBK" w:eastAsia="方正书宋_GBK"/>
                <w:sz w:val="21"/>
                <w:szCs w:val="21"/>
              </w:rPr>
              <w:t>受益对象满意</w:t>
            </w:r>
          </w:p>
        </w:tc>
        <w:tc>
          <w:tcPr>
            <w:tcW w:w="1425" w:type="dxa"/>
            <w:vAlign w:val="center"/>
          </w:tcPr>
          <w:p>
            <w:pPr>
              <w:spacing w:line="300" w:lineRule="exact"/>
              <w:rPr>
                <w:rFonts w:ascii="方正书宋_GBK" w:eastAsia="方正书宋_GBK"/>
              </w:rPr>
            </w:pPr>
          </w:p>
        </w:tc>
      </w:tr>
    </w:tbl>
    <w:p>
      <w:pPr>
        <w:pStyle w:val="2"/>
        <w:ind w:left="0"/>
        <w:rPr>
          <w:rFonts w:eastAsiaTheme="minorEastAsia"/>
          <w:lang w:eastAsia="zh-CN"/>
        </w:rPr>
      </w:pPr>
      <w:bookmarkStart w:id="14" w:name="_Toc65599179"/>
    </w:p>
    <w:p>
      <w:pPr>
        <w:ind w:firstLine="1680" w:firstLineChars="600"/>
        <w:outlineLvl w:val="3"/>
        <w:rPr>
          <w:rFonts w:ascii="方正仿宋_GBK" w:eastAsia="方正仿宋_GBK"/>
          <w:bCs/>
          <w:sz w:val="28"/>
        </w:rPr>
      </w:pPr>
      <w:r>
        <w:rPr>
          <w:rFonts w:hint="eastAsia" w:ascii="方正仿宋_GBK" w:eastAsia="方正仿宋_GBK"/>
          <w:bCs/>
          <w:sz w:val="28"/>
          <w:lang w:eastAsia="zh-CN"/>
        </w:rPr>
        <w:t>2.</w:t>
      </w:r>
      <w:r>
        <w:rPr>
          <w:rFonts w:hint="eastAsia" w:ascii="方正仿宋_GBK" w:eastAsia="方正仿宋_GBK"/>
          <w:bCs/>
          <w:sz w:val="28"/>
        </w:rPr>
        <w:t>劳务派遣人员经费绩效目标表</w:t>
      </w:r>
      <w:bookmarkEnd w:id="14"/>
    </w:p>
    <w:p>
      <w:pPr>
        <w:outlineLvl w:val="3"/>
        <w:rPr>
          <w:rFonts w:hAnsi="宋体"/>
          <w:bCs/>
          <w:sz w:val="28"/>
        </w:rPr>
      </w:pPr>
      <w:r>
        <w:rPr>
          <w:bCs/>
        </w:rPr>
        <w:fldChar w:fldCharType="begin"/>
      </w:r>
      <w:r>
        <w:rPr>
          <w:rFonts w:ascii="方正仿宋_GBK" w:eastAsia="方正仿宋_GBK"/>
          <w:bCs/>
          <w:sz w:val="28"/>
        </w:rPr>
        <w:instrText xml:space="preserve"> </w:instrText>
      </w:r>
      <w:r>
        <w:rPr>
          <w:rFonts w:hint="eastAsia" w:ascii="方正仿宋_GBK" w:eastAsia="方正仿宋_GBK"/>
          <w:bCs/>
          <w:sz w:val="28"/>
        </w:rPr>
        <w:instrText xml:space="preserve">TC 2、劳务派遣人员经费绩效目标表 \f C \l 1</w:instrText>
      </w:r>
      <w:r>
        <w:rPr>
          <w:rFonts w:ascii="方正仿宋_GBK" w:eastAsia="方正仿宋_GBK"/>
          <w:bCs/>
          <w:sz w:val="28"/>
        </w:rPr>
        <w:instrText xml:space="preserve"> </w:instrText>
      </w:r>
      <w:r>
        <w:rPr>
          <w:rFonts w:ascii="方正仿宋_GBK" w:eastAsia="方正仿宋_GBK"/>
          <w:bCs/>
          <w:sz w:val="28"/>
        </w:rPr>
        <w:fldChar w:fldCharType="end"/>
      </w:r>
    </w:p>
    <w:tbl>
      <w:tblPr>
        <w:tblStyle w:val="8"/>
        <w:tblW w:w="111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32"/>
        <w:gridCol w:w="6577"/>
        <w:gridCol w:w="210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009" w:type="dxa"/>
            <w:gridSpan w:val="2"/>
            <w:tcBorders>
              <w:top w:val="single" w:color="FFFFFF" w:sz="6" w:space="0"/>
              <w:left w:val="single" w:color="FFFFFF" w:sz="6" w:space="0"/>
              <w:right w:val="single" w:color="FFFFFF" w:sz="6" w:space="0"/>
            </w:tcBorders>
            <w:vAlign w:val="center"/>
          </w:tcPr>
          <w:p>
            <w:pPr>
              <w:spacing w:line="300" w:lineRule="exact"/>
              <w:rPr>
                <w:rFonts w:ascii="方正书宋_GBK" w:eastAsia="方正书宋_GBK"/>
                <w:b/>
                <w:lang w:eastAsia="zh-CN"/>
              </w:rPr>
            </w:pPr>
            <w:r>
              <w:rPr>
                <w:rFonts w:hint="eastAsia" w:ascii="方正书宋_GBK" w:eastAsia="方正书宋_GBK"/>
                <w:b/>
                <w:sz w:val="21"/>
                <w:szCs w:val="21"/>
                <w:lang w:eastAsia="zh-CN"/>
              </w:rPr>
              <w:t>359</w:t>
            </w:r>
            <w:r>
              <w:rPr>
                <w:rFonts w:hint="eastAsia" w:ascii="方正书宋_GBK" w:eastAsia="方正书宋_GBK"/>
                <w:b/>
                <w:sz w:val="21"/>
                <w:szCs w:val="21"/>
                <w:lang w:val="en-US" w:eastAsia="zh-CN"/>
              </w:rPr>
              <w:t>001</w:t>
            </w:r>
            <w:r>
              <w:rPr>
                <w:rFonts w:hint="eastAsia" w:ascii="方正书宋_GBK" w:eastAsia="方正书宋_GBK"/>
                <w:b/>
                <w:sz w:val="21"/>
                <w:szCs w:val="21"/>
                <w:lang w:eastAsia="zh-CN"/>
              </w:rPr>
              <w:t>阜平县融媒体中心</w:t>
            </w:r>
            <w:r>
              <w:rPr>
                <w:rFonts w:hint="eastAsia" w:ascii="方正书宋_GBK" w:eastAsia="方正书宋_GBK"/>
                <w:b/>
                <w:lang w:eastAsia="zh-CN"/>
              </w:rPr>
              <w:t xml:space="preserve">                                             </w:t>
            </w:r>
            <w:r>
              <w:rPr>
                <w:rFonts w:hint="eastAsia" w:ascii="方正书宋_GBK" w:eastAsia="方正书宋_GBK"/>
                <w:bCs/>
                <w:sz w:val="21"/>
                <w:szCs w:val="21"/>
                <w:lang w:eastAsia="zh-CN"/>
              </w:rPr>
              <w:t>单位：万元</w:t>
            </w:r>
          </w:p>
        </w:tc>
        <w:tc>
          <w:tcPr>
            <w:tcW w:w="2109" w:type="dxa"/>
            <w:tcBorders>
              <w:top w:val="single" w:color="FFFFFF" w:sz="6" w:space="0"/>
              <w:left w:val="single" w:color="FFFFFF" w:sz="6" w:space="0"/>
              <w:right w:val="single" w:color="FFFFFF" w:sz="6" w:space="0"/>
            </w:tcBorders>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32" w:type="dxa"/>
            <w:tcBorders>
              <w:bottom w:val="nil"/>
            </w:tcBorders>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绩效目标</w:t>
            </w:r>
          </w:p>
        </w:tc>
        <w:tc>
          <w:tcPr>
            <w:tcW w:w="8686" w:type="dxa"/>
            <w:gridSpan w:val="2"/>
            <w:tcBorders>
              <w:bottom w:val="nil"/>
            </w:tcBorders>
            <w:vAlign w:val="center"/>
          </w:tcPr>
          <w:p>
            <w:pPr>
              <w:spacing w:line="300" w:lineRule="exact"/>
              <w:rPr>
                <w:rFonts w:ascii="方正书宋_GBK" w:eastAsia="方正书宋_GBK"/>
                <w:sz w:val="21"/>
                <w:szCs w:val="21"/>
              </w:rPr>
            </w:pPr>
            <w:r>
              <w:rPr>
                <w:rFonts w:ascii="方正书宋_GBK" w:eastAsia="方正书宋_GBK"/>
                <w:sz w:val="21"/>
                <w:szCs w:val="21"/>
              </w:rPr>
              <w:t>1.</w:t>
            </w:r>
            <w:r>
              <w:rPr>
                <w:rFonts w:hint="eastAsia" w:ascii="方正书宋_GBK" w:eastAsia="方正书宋_GBK"/>
                <w:sz w:val="21"/>
                <w:szCs w:val="21"/>
              </w:rPr>
              <w:t>把握正确的舆论导向，当好县委、县政府的喉舌，大力发展融媒体事业，为乡村振兴、经济发展、社会进步做好后盾。</w:t>
            </w:r>
          </w:p>
        </w:tc>
      </w:tr>
    </w:tbl>
    <w:p>
      <w:pPr>
        <w:spacing w:line="14" w:lineRule="exact"/>
        <w:jc w:val="center"/>
        <w:rPr>
          <w:rFonts w:hAnsi="宋体"/>
          <w:sz w:val="21"/>
          <w:szCs w:val="21"/>
        </w:rPr>
      </w:pPr>
      <w:r>
        <w:rPr>
          <w:rFonts w:ascii="方正书宋_GBK" w:eastAsia="方正书宋_GBK"/>
          <w:sz w:val="21"/>
          <w:szCs w:val="21"/>
        </w:rPr>
        <w:t xml:space="preserve"> </w:t>
      </w:r>
    </w:p>
    <w:tbl>
      <w:tblPr>
        <w:tblStyle w:val="8"/>
        <w:tblW w:w="1108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36"/>
        <w:gridCol w:w="2160"/>
        <w:gridCol w:w="1950"/>
        <w:gridCol w:w="2055"/>
        <w:gridCol w:w="2280"/>
        <w:gridCol w:w="130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336"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一级指标</w:t>
            </w:r>
          </w:p>
        </w:tc>
        <w:tc>
          <w:tcPr>
            <w:tcW w:w="2160"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二级指标</w:t>
            </w:r>
          </w:p>
        </w:tc>
        <w:tc>
          <w:tcPr>
            <w:tcW w:w="1950"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三级指标</w:t>
            </w:r>
          </w:p>
        </w:tc>
        <w:tc>
          <w:tcPr>
            <w:tcW w:w="2055"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绩效指标描述</w:t>
            </w:r>
          </w:p>
        </w:tc>
        <w:tc>
          <w:tcPr>
            <w:tcW w:w="2280"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指标值</w:t>
            </w:r>
          </w:p>
        </w:tc>
        <w:tc>
          <w:tcPr>
            <w:tcW w:w="1305"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36" w:type="dxa"/>
            <w:vMerge w:val="restart"/>
            <w:vAlign w:val="center"/>
          </w:tcPr>
          <w:p>
            <w:pPr>
              <w:spacing w:line="300" w:lineRule="exact"/>
              <w:jc w:val="center"/>
              <w:rPr>
                <w:rFonts w:ascii="方正书宋_GBK" w:eastAsia="方正书宋_GBK"/>
                <w:sz w:val="21"/>
                <w:szCs w:val="21"/>
              </w:rPr>
            </w:pPr>
            <w:r>
              <w:rPr>
                <w:rFonts w:hint="eastAsia" w:ascii="方正书宋_GBK" w:eastAsia="方正书宋_GBK"/>
                <w:sz w:val="21"/>
                <w:szCs w:val="21"/>
              </w:rPr>
              <w:t>产出指标</w:t>
            </w:r>
          </w:p>
        </w:tc>
        <w:tc>
          <w:tcPr>
            <w:tcW w:w="216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数量指标</w:t>
            </w:r>
          </w:p>
        </w:tc>
        <w:tc>
          <w:tcPr>
            <w:tcW w:w="195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媒体宣传报道</w:t>
            </w:r>
          </w:p>
        </w:tc>
        <w:tc>
          <w:tcPr>
            <w:tcW w:w="205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全年媒体报道发稿量</w:t>
            </w:r>
          </w:p>
        </w:tc>
        <w:tc>
          <w:tcPr>
            <w:tcW w:w="228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w:t>
            </w:r>
            <w:r>
              <w:rPr>
                <w:rFonts w:ascii="方正书宋_GBK" w:eastAsia="方正书宋_GBK"/>
                <w:sz w:val="21"/>
                <w:szCs w:val="21"/>
              </w:rPr>
              <w:t>1000</w:t>
            </w:r>
            <w:r>
              <w:rPr>
                <w:rFonts w:hint="eastAsia" w:ascii="方正书宋_GBK" w:eastAsia="方正书宋_GBK"/>
                <w:sz w:val="21"/>
                <w:szCs w:val="21"/>
              </w:rPr>
              <w:t>全年媒体报道发稿量</w:t>
            </w:r>
          </w:p>
        </w:tc>
        <w:tc>
          <w:tcPr>
            <w:tcW w:w="130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36" w:type="dxa"/>
            <w:vMerge w:val="continue"/>
            <w:vAlign w:val="center"/>
          </w:tcPr>
          <w:p>
            <w:pPr>
              <w:spacing w:line="300" w:lineRule="exact"/>
              <w:jc w:val="center"/>
              <w:rPr>
                <w:rFonts w:ascii="方正书宋_GBK" w:eastAsia="方正书宋_GBK"/>
                <w:sz w:val="21"/>
                <w:szCs w:val="21"/>
              </w:rPr>
            </w:pPr>
          </w:p>
        </w:tc>
        <w:tc>
          <w:tcPr>
            <w:tcW w:w="216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质量指标</w:t>
            </w:r>
          </w:p>
        </w:tc>
        <w:tc>
          <w:tcPr>
            <w:tcW w:w="195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外宣报道</w:t>
            </w:r>
          </w:p>
        </w:tc>
        <w:tc>
          <w:tcPr>
            <w:tcW w:w="205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外宣报道录用率</w:t>
            </w:r>
          </w:p>
        </w:tc>
        <w:tc>
          <w:tcPr>
            <w:tcW w:w="228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w:t>
            </w:r>
            <w:r>
              <w:rPr>
                <w:rFonts w:ascii="方正书宋_GBK" w:eastAsia="方正书宋_GBK"/>
                <w:sz w:val="21"/>
                <w:szCs w:val="21"/>
              </w:rPr>
              <w:t>24</w:t>
            </w:r>
            <w:r>
              <w:rPr>
                <w:rFonts w:hint="eastAsia" w:ascii="方正书宋_GBK" w:eastAsia="方正书宋_GBK"/>
                <w:sz w:val="21"/>
                <w:szCs w:val="21"/>
              </w:rPr>
              <w:t>外宣报道录用率</w:t>
            </w:r>
          </w:p>
        </w:tc>
        <w:tc>
          <w:tcPr>
            <w:tcW w:w="130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36" w:type="dxa"/>
            <w:vMerge w:val="continue"/>
            <w:vAlign w:val="center"/>
          </w:tcPr>
          <w:p>
            <w:pPr>
              <w:spacing w:line="300" w:lineRule="exact"/>
              <w:jc w:val="center"/>
              <w:rPr>
                <w:rFonts w:ascii="方正书宋_GBK" w:eastAsia="方正书宋_GBK"/>
                <w:sz w:val="21"/>
                <w:szCs w:val="21"/>
              </w:rPr>
            </w:pPr>
          </w:p>
        </w:tc>
        <w:tc>
          <w:tcPr>
            <w:tcW w:w="216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时效指标</w:t>
            </w:r>
          </w:p>
        </w:tc>
        <w:tc>
          <w:tcPr>
            <w:tcW w:w="195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宣传报道时效</w:t>
            </w:r>
          </w:p>
        </w:tc>
        <w:tc>
          <w:tcPr>
            <w:tcW w:w="205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宣传报道及时率</w:t>
            </w:r>
          </w:p>
        </w:tc>
        <w:tc>
          <w:tcPr>
            <w:tcW w:w="228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w:t>
            </w:r>
            <w:r>
              <w:rPr>
                <w:rFonts w:ascii="方正书宋_GBK" w:eastAsia="方正书宋_GBK"/>
                <w:sz w:val="21"/>
                <w:szCs w:val="21"/>
              </w:rPr>
              <w:t>95</w:t>
            </w:r>
            <w:r>
              <w:rPr>
                <w:rFonts w:hint="eastAsia" w:ascii="方正书宋_GBK" w:eastAsia="方正书宋_GBK"/>
                <w:sz w:val="21"/>
                <w:szCs w:val="21"/>
              </w:rPr>
              <w:t>宣传报道及时率</w:t>
            </w:r>
          </w:p>
        </w:tc>
        <w:tc>
          <w:tcPr>
            <w:tcW w:w="130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36" w:type="dxa"/>
            <w:vMerge w:val="continue"/>
            <w:vAlign w:val="center"/>
          </w:tcPr>
          <w:p>
            <w:pPr>
              <w:spacing w:line="300" w:lineRule="exact"/>
              <w:jc w:val="center"/>
              <w:rPr>
                <w:rFonts w:ascii="方正书宋_GBK" w:eastAsia="方正书宋_GBK"/>
                <w:sz w:val="21"/>
                <w:szCs w:val="21"/>
              </w:rPr>
            </w:pPr>
          </w:p>
        </w:tc>
        <w:tc>
          <w:tcPr>
            <w:tcW w:w="216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成本指标</w:t>
            </w:r>
          </w:p>
        </w:tc>
        <w:tc>
          <w:tcPr>
            <w:tcW w:w="195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不涉及</w:t>
            </w:r>
          </w:p>
        </w:tc>
        <w:tc>
          <w:tcPr>
            <w:tcW w:w="205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不涉及</w:t>
            </w:r>
          </w:p>
        </w:tc>
        <w:tc>
          <w:tcPr>
            <w:tcW w:w="228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w:t>
            </w:r>
            <w:r>
              <w:rPr>
                <w:rFonts w:ascii="方正书宋_GBK" w:eastAsia="方正书宋_GBK"/>
                <w:sz w:val="21"/>
                <w:szCs w:val="21"/>
              </w:rPr>
              <w:t>112.65</w:t>
            </w:r>
            <w:r>
              <w:rPr>
                <w:rFonts w:hint="eastAsia" w:ascii="方正书宋_GBK" w:eastAsia="方正书宋_GBK"/>
                <w:sz w:val="21"/>
                <w:szCs w:val="21"/>
              </w:rPr>
              <w:t>不涉及</w:t>
            </w:r>
          </w:p>
        </w:tc>
        <w:tc>
          <w:tcPr>
            <w:tcW w:w="130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36" w:type="dxa"/>
            <w:vMerge w:val="restart"/>
            <w:vAlign w:val="center"/>
          </w:tcPr>
          <w:p>
            <w:pPr>
              <w:spacing w:line="300" w:lineRule="exact"/>
              <w:jc w:val="center"/>
              <w:rPr>
                <w:rFonts w:ascii="方正书宋_GBK" w:eastAsia="方正书宋_GBK"/>
                <w:sz w:val="21"/>
                <w:szCs w:val="21"/>
              </w:rPr>
            </w:pPr>
            <w:r>
              <w:rPr>
                <w:rFonts w:hint="eastAsia" w:ascii="方正书宋_GBK" w:eastAsia="方正书宋_GBK"/>
                <w:sz w:val="21"/>
                <w:szCs w:val="21"/>
              </w:rPr>
              <w:t>效益指标</w:t>
            </w:r>
          </w:p>
        </w:tc>
        <w:tc>
          <w:tcPr>
            <w:tcW w:w="216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经济效益指标</w:t>
            </w:r>
          </w:p>
        </w:tc>
        <w:tc>
          <w:tcPr>
            <w:tcW w:w="195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不涉及</w:t>
            </w:r>
          </w:p>
        </w:tc>
        <w:tc>
          <w:tcPr>
            <w:tcW w:w="205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不涉及</w:t>
            </w:r>
          </w:p>
        </w:tc>
        <w:tc>
          <w:tcPr>
            <w:tcW w:w="228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w:t>
            </w:r>
            <w:r>
              <w:rPr>
                <w:rFonts w:ascii="方正书宋_GBK" w:eastAsia="方正书宋_GBK"/>
                <w:sz w:val="21"/>
                <w:szCs w:val="21"/>
              </w:rPr>
              <w:t>100</w:t>
            </w:r>
            <w:r>
              <w:rPr>
                <w:rFonts w:hint="eastAsia" w:ascii="方正书宋_GBK" w:eastAsia="方正书宋_GBK"/>
                <w:sz w:val="21"/>
                <w:szCs w:val="21"/>
              </w:rPr>
              <w:t>不涉及</w:t>
            </w:r>
          </w:p>
        </w:tc>
        <w:tc>
          <w:tcPr>
            <w:tcW w:w="130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36" w:type="dxa"/>
            <w:vMerge w:val="continue"/>
            <w:vAlign w:val="center"/>
          </w:tcPr>
          <w:p>
            <w:pPr>
              <w:spacing w:line="300" w:lineRule="exact"/>
              <w:jc w:val="center"/>
              <w:rPr>
                <w:rFonts w:ascii="方正书宋_GBK" w:eastAsia="方正书宋_GBK"/>
                <w:sz w:val="21"/>
                <w:szCs w:val="21"/>
              </w:rPr>
            </w:pPr>
          </w:p>
        </w:tc>
        <w:tc>
          <w:tcPr>
            <w:tcW w:w="216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社会效益指标</w:t>
            </w:r>
          </w:p>
        </w:tc>
        <w:tc>
          <w:tcPr>
            <w:tcW w:w="195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工作正常开展情况</w:t>
            </w:r>
          </w:p>
        </w:tc>
        <w:tc>
          <w:tcPr>
            <w:tcW w:w="205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建立用工制度，保障工作正常开展</w:t>
            </w:r>
          </w:p>
        </w:tc>
        <w:tc>
          <w:tcPr>
            <w:tcW w:w="228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w:t>
            </w:r>
            <w:r>
              <w:rPr>
                <w:rFonts w:ascii="方正书宋_GBK" w:eastAsia="方正书宋_GBK"/>
                <w:sz w:val="21"/>
                <w:szCs w:val="21"/>
              </w:rPr>
              <w:t>100</w:t>
            </w:r>
            <w:r>
              <w:rPr>
                <w:rFonts w:hint="eastAsia" w:ascii="方正书宋_GBK" w:eastAsia="方正书宋_GBK"/>
                <w:sz w:val="21"/>
                <w:szCs w:val="21"/>
              </w:rPr>
              <w:t>建立用工制度，保障工作正常开展</w:t>
            </w:r>
          </w:p>
        </w:tc>
        <w:tc>
          <w:tcPr>
            <w:tcW w:w="130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36" w:type="dxa"/>
            <w:vMerge w:val="continue"/>
            <w:vAlign w:val="center"/>
          </w:tcPr>
          <w:p>
            <w:pPr>
              <w:spacing w:line="300" w:lineRule="exact"/>
              <w:jc w:val="center"/>
              <w:rPr>
                <w:rFonts w:ascii="方正书宋_GBK" w:eastAsia="方正书宋_GBK"/>
                <w:sz w:val="21"/>
                <w:szCs w:val="21"/>
              </w:rPr>
            </w:pPr>
          </w:p>
        </w:tc>
        <w:tc>
          <w:tcPr>
            <w:tcW w:w="216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生态效益指标</w:t>
            </w:r>
          </w:p>
        </w:tc>
        <w:tc>
          <w:tcPr>
            <w:tcW w:w="195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不涉及</w:t>
            </w:r>
          </w:p>
        </w:tc>
        <w:tc>
          <w:tcPr>
            <w:tcW w:w="205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不涉及</w:t>
            </w:r>
          </w:p>
        </w:tc>
        <w:tc>
          <w:tcPr>
            <w:tcW w:w="228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w:t>
            </w:r>
            <w:r>
              <w:rPr>
                <w:rFonts w:ascii="方正书宋_GBK" w:eastAsia="方正书宋_GBK"/>
                <w:sz w:val="21"/>
                <w:szCs w:val="21"/>
              </w:rPr>
              <w:t>100</w:t>
            </w:r>
            <w:r>
              <w:rPr>
                <w:rFonts w:hint="eastAsia" w:ascii="方正书宋_GBK" w:eastAsia="方正书宋_GBK"/>
                <w:sz w:val="21"/>
                <w:szCs w:val="21"/>
              </w:rPr>
              <w:t>不涉及</w:t>
            </w:r>
          </w:p>
        </w:tc>
        <w:tc>
          <w:tcPr>
            <w:tcW w:w="130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36" w:type="dxa"/>
            <w:vMerge w:val="continue"/>
            <w:vAlign w:val="center"/>
          </w:tcPr>
          <w:p>
            <w:pPr>
              <w:spacing w:line="300" w:lineRule="exact"/>
              <w:jc w:val="center"/>
              <w:rPr>
                <w:rFonts w:ascii="方正书宋_GBK" w:eastAsia="方正书宋_GBK"/>
                <w:sz w:val="21"/>
                <w:szCs w:val="21"/>
              </w:rPr>
            </w:pPr>
          </w:p>
        </w:tc>
        <w:tc>
          <w:tcPr>
            <w:tcW w:w="216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可持续影响指标</w:t>
            </w:r>
          </w:p>
        </w:tc>
        <w:tc>
          <w:tcPr>
            <w:tcW w:w="195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长期使用性</w:t>
            </w:r>
          </w:p>
        </w:tc>
        <w:tc>
          <w:tcPr>
            <w:tcW w:w="205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长期较好开展工作</w:t>
            </w:r>
          </w:p>
        </w:tc>
        <w:tc>
          <w:tcPr>
            <w:tcW w:w="228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w:t>
            </w:r>
            <w:r>
              <w:rPr>
                <w:rFonts w:ascii="方正书宋_GBK" w:eastAsia="方正书宋_GBK"/>
                <w:sz w:val="21"/>
                <w:szCs w:val="21"/>
              </w:rPr>
              <w:t>95</w:t>
            </w:r>
            <w:r>
              <w:rPr>
                <w:rFonts w:hint="eastAsia" w:ascii="方正书宋_GBK" w:eastAsia="方正书宋_GBK"/>
                <w:sz w:val="21"/>
                <w:szCs w:val="21"/>
              </w:rPr>
              <w:t>长期较好开展工作</w:t>
            </w:r>
          </w:p>
        </w:tc>
        <w:tc>
          <w:tcPr>
            <w:tcW w:w="130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36" w:type="dxa"/>
            <w:vAlign w:val="center"/>
          </w:tcPr>
          <w:p>
            <w:pPr>
              <w:spacing w:line="300" w:lineRule="exact"/>
              <w:jc w:val="center"/>
              <w:rPr>
                <w:rFonts w:ascii="方正书宋_GBK" w:eastAsia="方正书宋_GBK"/>
                <w:sz w:val="21"/>
                <w:szCs w:val="21"/>
              </w:rPr>
            </w:pPr>
            <w:r>
              <w:rPr>
                <w:rFonts w:hint="eastAsia" w:ascii="方正书宋_GBK" w:eastAsia="方正书宋_GBK"/>
                <w:sz w:val="21"/>
                <w:szCs w:val="21"/>
              </w:rPr>
              <w:t>满意度指标</w:t>
            </w:r>
          </w:p>
        </w:tc>
        <w:tc>
          <w:tcPr>
            <w:tcW w:w="216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服务对象满意度指标</w:t>
            </w:r>
          </w:p>
        </w:tc>
        <w:tc>
          <w:tcPr>
            <w:tcW w:w="195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本人满意程度</w:t>
            </w:r>
          </w:p>
        </w:tc>
        <w:tc>
          <w:tcPr>
            <w:tcW w:w="205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待遇发放满意度</w:t>
            </w:r>
          </w:p>
        </w:tc>
        <w:tc>
          <w:tcPr>
            <w:tcW w:w="228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w:t>
            </w:r>
            <w:r>
              <w:rPr>
                <w:rFonts w:ascii="方正书宋_GBK" w:eastAsia="方正书宋_GBK"/>
                <w:sz w:val="21"/>
                <w:szCs w:val="21"/>
              </w:rPr>
              <w:t>95</w:t>
            </w:r>
            <w:r>
              <w:rPr>
                <w:rFonts w:hint="eastAsia" w:ascii="方正书宋_GBK" w:eastAsia="方正书宋_GBK"/>
                <w:sz w:val="21"/>
                <w:szCs w:val="21"/>
              </w:rPr>
              <w:t>待遇发放满意度</w:t>
            </w:r>
          </w:p>
        </w:tc>
        <w:tc>
          <w:tcPr>
            <w:tcW w:w="130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工作计划</w:t>
            </w:r>
          </w:p>
        </w:tc>
      </w:tr>
    </w:tbl>
    <w:p>
      <w:pPr>
        <w:ind w:left="840"/>
        <w:jc w:val="both"/>
        <w:outlineLvl w:val="0"/>
        <w:rPr>
          <w:rFonts w:ascii="黑体" w:hAnsi="黑体" w:eastAsia="黑体"/>
          <w:b/>
          <w:bCs/>
          <w:sz w:val="32"/>
          <w:szCs w:val="32"/>
          <w:lang w:eastAsia="zh-CN"/>
        </w:rPr>
      </w:pPr>
    </w:p>
    <w:p>
      <w:pPr>
        <w:ind w:left="840"/>
        <w:jc w:val="both"/>
        <w:outlineLvl w:val="0"/>
        <w:rPr>
          <w:rFonts w:ascii="黑体" w:hAnsi="黑体" w:eastAsia="黑体"/>
          <w:b/>
          <w:bCs/>
          <w:sz w:val="32"/>
          <w:szCs w:val="32"/>
          <w:lang w:eastAsia="zh-CN"/>
        </w:rPr>
      </w:pPr>
    </w:p>
    <w:p>
      <w:pPr>
        <w:ind w:left="840"/>
        <w:jc w:val="both"/>
        <w:outlineLvl w:val="0"/>
        <w:rPr>
          <w:rFonts w:ascii="黑体" w:hAnsi="黑体" w:eastAsia="黑体"/>
          <w:b/>
          <w:bCs/>
          <w:sz w:val="32"/>
          <w:szCs w:val="32"/>
          <w:lang w:eastAsia="zh-CN"/>
        </w:rPr>
      </w:pPr>
    </w:p>
    <w:p>
      <w:pPr>
        <w:ind w:left="840"/>
        <w:jc w:val="both"/>
        <w:outlineLvl w:val="0"/>
        <w:rPr>
          <w:rFonts w:ascii="黑体" w:hAnsi="黑体" w:eastAsia="黑体"/>
          <w:b/>
          <w:bCs/>
          <w:sz w:val="32"/>
          <w:szCs w:val="32"/>
          <w:lang w:eastAsia="zh-CN"/>
        </w:rPr>
      </w:pPr>
    </w:p>
    <w:p>
      <w:pPr>
        <w:outlineLvl w:val="3"/>
        <w:rPr>
          <w:rFonts w:ascii="方正仿宋_GBK" w:eastAsia="方正仿宋_GBK"/>
          <w:b/>
          <w:sz w:val="28"/>
          <w:lang w:eastAsia="zh-CN"/>
        </w:rPr>
      </w:pPr>
      <w:bookmarkStart w:id="15" w:name="_Toc65599180"/>
    </w:p>
    <w:p>
      <w:pPr>
        <w:ind w:left="1680" w:leftChars="700"/>
        <w:outlineLvl w:val="3"/>
        <w:rPr>
          <w:rFonts w:ascii="方正仿宋_GBK" w:eastAsia="方正仿宋_GBK"/>
          <w:bCs/>
          <w:sz w:val="28"/>
        </w:rPr>
      </w:pPr>
      <w:r>
        <w:rPr>
          <w:rFonts w:hint="eastAsia" w:ascii="方正仿宋_GBK" w:eastAsia="方正仿宋_GBK"/>
          <w:bCs/>
          <w:sz w:val="28"/>
          <w:lang w:eastAsia="zh-CN"/>
        </w:rPr>
        <w:t>3.</w:t>
      </w:r>
      <w:r>
        <w:rPr>
          <w:rFonts w:hint="eastAsia" w:ascii="方正仿宋_GBK" w:eastAsia="方正仿宋_GBK"/>
          <w:bCs/>
          <w:sz w:val="28"/>
        </w:rPr>
        <w:t>融媒体软件平台服务费绩效目标表</w:t>
      </w:r>
      <w:bookmarkEnd w:id="15"/>
    </w:p>
    <w:p>
      <w:pPr>
        <w:outlineLvl w:val="3"/>
        <w:rPr>
          <w:rFonts w:ascii="方正书宋_GBK" w:hAnsi="方正书宋_GBK" w:eastAsia="方正书宋_GBK" w:cs="方正书宋_GBK"/>
          <w:bCs/>
          <w:sz w:val="21"/>
          <w:szCs w:val="21"/>
        </w:rPr>
      </w:pPr>
      <w:r>
        <w:rPr>
          <w:rFonts w:hint="eastAsia" w:ascii="方正仿宋_GBK" w:hAnsi="方正仿宋_GBK" w:eastAsia="方正仿宋_GBK" w:cs="方正仿宋_GBK"/>
          <w:b/>
          <w:sz w:val="21"/>
          <w:szCs w:val="21"/>
          <w:lang w:eastAsia="zh-CN"/>
        </w:rPr>
        <w:t xml:space="preserve">                                                </w:t>
      </w:r>
    </w:p>
    <w:tbl>
      <w:tblPr>
        <w:tblStyle w:val="8"/>
        <w:tblW w:w="1172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15"/>
        <w:gridCol w:w="2928"/>
        <w:gridCol w:w="6577"/>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Before w:val="1"/>
          <w:wBefore w:w="515" w:type="dxa"/>
          <w:trHeight w:val="397" w:hRule="atLeast"/>
          <w:jc w:val="center"/>
        </w:trPr>
        <w:tc>
          <w:tcPr>
            <w:tcW w:w="9505" w:type="dxa"/>
            <w:gridSpan w:val="2"/>
            <w:tcBorders>
              <w:top w:val="single" w:color="FFFFFF" w:sz="6" w:space="0"/>
              <w:left w:val="single" w:color="FFFFFF" w:sz="6" w:space="0"/>
              <w:right w:val="single" w:color="FFFFFF" w:sz="6" w:space="0"/>
            </w:tcBorders>
            <w:vAlign w:val="center"/>
          </w:tcPr>
          <w:p>
            <w:pPr>
              <w:outlineLvl w:val="3"/>
              <w:rPr>
                <w:rFonts w:ascii="方正书宋_GBK" w:eastAsia="方正书宋_GBK"/>
                <w:b/>
              </w:rPr>
            </w:pPr>
            <w:r>
              <w:rPr>
                <w:rFonts w:hint="eastAsia" w:ascii="方正书宋_GBK" w:hAnsi="方正书宋_GBK" w:eastAsia="方正书宋_GBK" w:cs="方正书宋_GBK"/>
                <w:b/>
                <w:sz w:val="21"/>
                <w:szCs w:val="21"/>
                <w:lang w:eastAsia="zh-CN"/>
              </w:rPr>
              <w:t>359</w:t>
            </w:r>
            <w:r>
              <w:rPr>
                <w:rFonts w:hint="eastAsia" w:ascii="方正书宋_GBK" w:hAnsi="方正书宋_GBK" w:eastAsia="方正书宋_GBK" w:cs="方正书宋_GBK"/>
                <w:b/>
                <w:sz w:val="21"/>
                <w:szCs w:val="21"/>
                <w:lang w:val="en-US" w:eastAsia="zh-CN"/>
              </w:rPr>
              <w:t>001</w:t>
            </w:r>
            <w:r>
              <w:rPr>
                <w:rFonts w:hint="eastAsia" w:ascii="方正书宋_GBK" w:hAnsi="方正书宋_GBK" w:eastAsia="方正书宋_GBK" w:cs="方正书宋_GBK"/>
                <w:b/>
                <w:sz w:val="21"/>
                <w:szCs w:val="21"/>
                <w:lang w:eastAsia="zh-CN"/>
              </w:rPr>
              <w:t xml:space="preserve">阜平县融媒体中心 </w:t>
            </w:r>
            <w:r>
              <w:rPr>
                <w:rFonts w:hint="eastAsia" w:ascii="方正仿宋_GBK" w:hAnsi="方正仿宋_GBK" w:eastAsia="方正仿宋_GBK" w:cs="方正仿宋_GBK"/>
                <w:b/>
                <w:sz w:val="21"/>
                <w:szCs w:val="21"/>
                <w:lang w:eastAsia="zh-CN"/>
              </w:rPr>
              <w:t xml:space="preserve">                                                      </w:t>
            </w:r>
            <w:r>
              <w:rPr>
                <w:rFonts w:hint="eastAsia" w:ascii="方正书宋_GBK" w:hAnsi="方正书宋_GBK" w:eastAsia="方正书宋_GBK" w:cs="方正书宋_GBK"/>
                <w:bCs/>
                <w:sz w:val="21"/>
                <w:szCs w:val="21"/>
                <w:lang w:eastAsia="zh-CN"/>
              </w:rPr>
              <w:t>单位：万元</w:t>
            </w:r>
            <w:r>
              <w:rPr>
                <w:rFonts w:hint="eastAsia" w:ascii="方正书宋_GBK" w:hAnsi="方正书宋_GBK" w:eastAsia="方正书宋_GBK" w:cs="方正书宋_GBK"/>
                <w:bCs/>
                <w:sz w:val="21"/>
                <w:szCs w:val="21"/>
              </w:rPr>
              <w:fldChar w:fldCharType="begin"/>
            </w:r>
            <w:r>
              <w:rPr>
                <w:rFonts w:hint="eastAsia" w:ascii="方正书宋_GBK" w:hAnsi="方正书宋_GBK" w:eastAsia="方正书宋_GBK" w:cs="方正书宋_GBK"/>
                <w:bCs/>
                <w:sz w:val="21"/>
                <w:szCs w:val="21"/>
              </w:rPr>
              <w:instrText xml:space="preserve"> TC 3、融媒体软件平台服务费绩效目标表 \f C \l 1 </w:instrText>
            </w:r>
            <w:r>
              <w:rPr>
                <w:rFonts w:hint="eastAsia" w:ascii="方正书宋_GBK" w:hAnsi="方正书宋_GBK" w:eastAsia="方正书宋_GBK" w:cs="方正书宋_GBK"/>
                <w:bCs/>
                <w:sz w:val="21"/>
                <w:szCs w:val="21"/>
              </w:rPr>
              <w:fldChar w:fldCharType="end"/>
            </w:r>
          </w:p>
        </w:tc>
        <w:tc>
          <w:tcPr>
            <w:tcW w:w="1701" w:type="dxa"/>
            <w:tcBorders>
              <w:top w:val="single" w:color="FFFFFF" w:sz="6" w:space="0"/>
              <w:left w:val="single" w:color="FFFFFF" w:sz="6" w:space="0"/>
              <w:right w:val="single" w:color="FFFFFF" w:sz="6" w:space="0"/>
            </w:tcBorders>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443" w:type="dxa"/>
            <w:gridSpan w:val="2"/>
            <w:tcBorders>
              <w:bottom w:val="nil"/>
            </w:tcBorders>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绩效目标</w:t>
            </w:r>
          </w:p>
        </w:tc>
        <w:tc>
          <w:tcPr>
            <w:tcW w:w="8278" w:type="dxa"/>
            <w:gridSpan w:val="2"/>
            <w:tcBorders>
              <w:bottom w:val="nil"/>
            </w:tcBorders>
            <w:vAlign w:val="center"/>
          </w:tcPr>
          <w:p>
            <w:pPr>
              <w:spacing w:line="300" w:lineRule="exact"/>
              <w:rPr>
                <w:rFonts w:ascii="方正书宋_GBK" w:eastAsia="方正书宋_GBK"/>
                <w:sz w:val="21"/>
                <w:szCs w:val="21"/>
              </w:rPr>
            </w:pPr>
            <w:r>
              <w:rPr>
                <w:rFonts w:ascii="方正书宋_GBK" w:eastAsia="方正书宋_GBK"/>
                <w:sz w:val="21"/>
                <w:szCs w:val="21"/>
              </w:rPr>
              <w:t>1.</w:t>
            </w:r>
            <w:r>
              <w:rPr>
                <w:rFonts w:hint="eastAsia" w:ascii="方正书宋_GBK" w:eastAsia="方正书宋_GBK"/>
                <w:sz w:val="21"/>
                <w:szCs w:val="21"/>
              </w:rPr>
              <w:t>为建成集宣传报道、信息发布、便民服务为一体的融合传播平台，牢牢掌握新闻舆论工作领导权，整合县级媒体，以广播电视台为基础，对政府网站、两微一端进行归并整合。优化采编流程构建一次采集、多种生成、全媒传播的格局。</w:t>
            </w:r>
          </w:p>
        </w:tc>
      </w:tr>
    </w:tbl>
    <w:p>
      <w:pPr>
        <w:spacing w:line="14" w:lineRule="exact"/>
        <w:jc w:val="center"/>
        <w:rPr>
          <w:rFonts w:hAnsi="宋体"/>
          <w:sz w:val="21"/>
          <w:szCs w:val="21"/>
        </w:rPr>
      </w:pPr>
      <w:r>
        <w:rPr>
          <w:rFonts w:ascii="方正书宋_GBK" w:eastAsia="方正书宋_GBK"/>
          <w:sz w:val="21"/>
          <w:szCs w:val="21"/>
        </w:rPr>
        <w:t xml:space="preserve"> </w:t>
      </w:r>
    </w:p>
    <w:tbl>
      <w:tblPr>
        <w:tblStyle w:val="8"/>
        <w:tblW w:w="117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49"/>
        <w:gridCol w:w="2220"/>
        <w:gridCol w:w="1995"/>
        <w:gridCol w:w="2145"/>
        <w:gridCol w:w="2595"/>
        <w:gridCol w:w="143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349"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一级指标</w:t>
            </w:r>
          </w:p>
        </w:tc>
        <w:tc>
          <w:tcPr>
            <w:tcW w:w="2220"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二级指标</w:t>
            </w:r>
          </w:p>
        </w:tc>
        <w:tc>
          <w:tcPr>
            <w:tcW w:w="1995"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三级指标</w:t>
            </w:r>
          </w:p>
        </w:tc>
        <w:tc>
          <w:tcPr>
            <w:tcW w:w="2145"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绩效指标描述</w:t>
            </w:r>
          </w:p>
        </w:tc>
        <w:tc>
          <w:tcPr>
            <w:tcW w:w="2595"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指标值</w:t>
            </w:r>
          </w:p>
        </w:tc>
        <w:tc>
          <w:tcPr>
            <w:tcW w:w="1439"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49" w:type="dxa"/>
            <w:vMerge w:val="restart"/>
            <w:vAlign w:val="center"/>
          </w:tcPr>
          <w:p>
            <w:pPr>
              <w:spacing w:line="300" w:lineRule="exact"/>
              <w:jc w:val="center"/>
              <w:rPr>
                <w:rFonts w:ascii="方正书宋_GBK" w:eastAsia="方正书宋_GBK"/>
                <w:sz w:val="21"/>
                <w:szCs w:val="21"/>
              </w:rPr>
            </w:pPr>
            <w:r>
              <w:rPr>
                <w:rFonts w:hint="eastAsia" w:ascii="方正书宋_GBK" w:eastAsia="方正书宋_GBK"/>
                <w:sz w:val="21"/>
                <w:szCs w:val="21"/>
              </w:rPr>
              <w:t>产出指标</w:t>
            </w:r>
          </w:p>
        </w:tc>
        <w:tc>
          <w:tcPr>
            <w:tcW w:w="222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数量指标</w:t>
            </w:r>
          </w:p>
        </w:tc>
        <w:tc>
          <w:tcPr>
            <w:tcW w:w="199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不涉及</w:t>
            </w:r>
          </w:p>
        </w:tc>
        <w:tc>
          <w:tcPr>
            <w:tcW w:w="214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不涉及</w:t>
            </w:r>
          </w:p>
        </w:tc>
        <w:tc>
          <w:tcPr>
            <w:tcW w:w="259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不涉及</w:t>
            </w:r>
          </w:p>
        </w:tc>
        <w:tc>
          <w:tcPr>
            <w:tcW w:w="1439" w:type="dxa"/>
            <w:vAlign w:val="center"/>
          </w:tcPr>
          <w:p>
            <w:pPr>
              <w:spacing w:line="300" w:lineRule="exact"/>
              <w:rPr>
                <w:rFonts w:ascii="方正书宋_GBK" w:eastAsia="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49" w:type="dxa"/>
            <w:vMerge w:val="continue"/>
            <w:vAlign w:val="center"/>
          </w:tcPr>
          <w:p>
            <w:pPr>
              <w:spacing w:line="300" w:lineRule="exact"/>
              <w:jc w:val="center"/>
              <w:rPr>
                <w:rFonts w:ascii="方正书宋_GBK" w:eastAsia="方正书宋_GBK"/>
                <w:sz w:val="21"/>
                <w:szCs w:val="21"/>
              </w:rPr>
            </w:pPr>
          </w:p>
        </w:tc>
        <w:tc>
          <w:tcPr>
            <w:tcW w:w="222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质量指标</w:t>
            </w:r>
          </w:p>
        </w:tc>
        <w:tc>
          <w:tcPr>
            <w:tcW w:w="199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不涉及</w:t>
            </w:r>
          </w:p>
        </w:tc>
        <w:tc>
          <w:tcPr>
            <w:tcW w:w="214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不涉及</w:t>
            </w:r>
          </w:p>
        </w:tc>
        <w:tc>
          <w:tcPr>
            <w:tcW w:w="259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w:t>
            </w:r>
            <w:r>
              <w:rPr>
                <w:rFonts w:ascii="方正书宋_GBK" w:eastAsia="方正书宋_GBK"/>
                <w:sz w:val="21"/>
                <w:szCs w:val="21"/>
              </w:rPr>
              <w:t>95</w:t>
            </w:r>
            <w:r>
              <w:rPr>
                <w:rFonts w:hint="eastAsia" w:ascii="方正书宋_GBK" w:eastAsia="方正书宋_GBK"/>
                <w:sz w:val="21"/>
                <w:szCs w:val="21"/>
              </w:rPr>
              <w:t>不涉及</w:t>
            </w:r>
          </w:p>
        </w:tc>
        <w:tc>
          <w:tcPr>
            <w:tcW w:w="1439" w:type="dxa"/>
            <w:vAlign w:val="center"/>
          </w:tcPr>
          <w:p>
            <w:pPr>
              <w:spacing w:line="300" w:lineRule="exact"/>
              <w:rPr>
                <w:rFonts w:ascii="方正书宋_GBK" w:eastAsia="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49" w:type="dxa"/>
            <w:vMerge w:val="continue"/>
            <w:vAlign w:val="center"/>
          </w:tcPr>
          <w:p>
            <w:pPr>
              <w:spacing w:line="300" w:lineRule="exact"/>
              <w:jc w:val="center"/>
              <w:rPr>
                <w:rFonts w:ascii="方正书宋_GBK" w:eastAsia="方正书宋_GBK"/>
                <w:sz w:val="21"/>
                <w:szCs w:val="21"/>
              </w:rPr>
            </w:pPr>
          </w:p>
        </w:tc>
        <w:tc>
          <w:tcPr>
            <w:tcW w:w="222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时效指标</w:t>
            </w:r>
          </w:p>
        </w:tc>
        <w:tc>
          <w:tcPr>
            <w:tcW w:w="199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发布及时率</w:t>
            </w:r>
          </w:p>
        </w:tc>
        <w:tc>
          <w:tcPr>
            <w:tcW w:w="214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网站内容更新及时度</w:t>
            </w:r>
          </w:p>
        </w:tc>
        <w:tc>
          <w:tcPr>
            <w:tcW w:w="259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w:t>
            </w:r>
            <w:r>
              <w:rPr>
                <w:rFonts w:ascii="方正书宋_GBK" w:eastAsia="方正书宋_GBK"/>
                <w:sz w:val="21"/>
                <w:szCs w:val="21"/>
              </w:rPr>
              <w:t>95</w:t>
            </w:r>
            <w:r>
              <w:rPr>
                <w:rFonts w:hint="eastAsia" w:ascii="方正书宋_GBK" w:eastAsia="方正书宋_GBK"/>
                <w:sz w:val="21"/>
                <w:szCs w:val="21"/>
              </w:rPr>
              <w:t>网站内容更新及时度</w:t>
            </w:r>
          </w:p>
        </w:tc>
        <w:tc>
          <w:tcPr>
            <w:tcW w:w="1439" w:type="dxa"/>
            <w:vAlign w:val="center"/>
          </w:tcPr>
          <w:p>
            <w:pPr>
              <w:spacing w:line="300" w:lineRule="exact"/>
              <w:rPr>
                <w:rFonts w:ascii="方正书宋_GBK" w:eastAsia="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49" w:type="dxa"/>
            <w:vMerge w:val="continue"/>
            <w:vAlign w:val="center"/>
          </w:tcPr>
          <w:p>
            <w:pPr>
              <w:spacing w:line="300" w:lineRule="exact"/>
              <w:jc w:val="center"/>
              <w:rPr>
                <w:rFonts w:ascii="方正书宋_GBK" w:eastAsia="方正书宋_GBK"/>
                <w:sz w:val="21"/>
                <w:szCs w:val="21"/>
              </w:rPr>
            </w:pPr>
          </w:p>
        </w:tc>
        <w:tc>
          <w:tcPr>
            <w:tcW w:w="222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成本指标</w:t>
            </w:r>
          </w:p>
        </w:tc>
        <w:tc>
          <w:tcPr>
            <w:tcW w:w="199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新闻采集利用率</w:t>
            </w:r>
          </w:p>
        </w:tc>
        <w:tc>
          <w:tcPr>
            <w:tcW w:w="214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新闻采集使用效果</w:t>
            </w:r>
          </w:p>
        </w:tc>
        <w:tc>
          <w:tcPr>
            <w:tcW w:w="259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w:t>
            </w:r>
            <w:r>
              <w:rPr>
                <w:rFonts w:ascii="方正书宋_GBK" w:eastAsia="方正书宋_GBK"/>
                <w:sz w:val="21"/>
                <w:szCs w:val="21"/>
              </w:rPr>
              <w:t>95</w:t>
            </w:r>
            <w:r>
              <w:rPr>
                <w:rFonts w:hint="eastAsia" w:ascii="方正书宋_GBK" w:eastAsia="方正书宋_GBK"/>
                <w:sz w:val="21"/>
                <w:szCs w:val="21"/>
              </w:rPr>
              <w:t>一次采集、多种生成、多元发布</w:t>
            </w:r>
          </w:p>
        </w:tc>
        <w:tc>
          <w:tcPr>
            <w:tcW w:w="1439" w:type="dxa"/>
            <w:vAlign w:val="center"/>
          </w:tcPr>
          <w:p>
            <w:pPr>
              <w:spacing w:line="300" w:lineRule="exact"/>
              <w:rPr>
                <w:rFonts w:ascii="方正书宋_GBK" w:eastAsia="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49" w:type="dxa"/>
            <w:vMerge w:val="restart"/>
            <w:vAlign w:val="center"/>
          </w:tcPr>
          <w:p>
            <w:pPr>
              <w:spacing w:line="300" w:lineRule="exact"/>
              <w:jc w:val="center"/>
              <w:rPr>
                <w:rFonts w:ascii="方正书宋_GBK" w:eastAsia="方正书宋_GBK"/>
                <w:sz w:val="21"/>
                <w:szCs w:val="21"/>
              </w:rPr>
            </w:pPr>
            <w:r>
              <w:rPr>
                <w:rFonts w:hint="eastAsia" w:ascii="方正书宋_GBK" w:eastAsia="方正书宋_GBK"/>
                <w:sz w:val="21"/>
                <w:szCs w:val="21"/>
              </w:rPr>
              <w:t>效益指标</w:t>
            </w:r>
          </w:p>
        </w:tc>
        <w:tc>
          <w:tcPr>
            <w:tcW w:w="222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经济效益指标</w:t>
            </w:r>
          </w:p>
        </w:tc>
        <w:tc>
          <w:tcPr>
            <w:tcW w:w="199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不涉及</w:t>
            </w:r>
          </w:p>
        </w:tc>
        <w:tc>
          <w:tcPr>
            <w:tcW w:w="214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不涉及</w:t>
            </w:r>
          </w:p>
        </w:tc>
        <w:tc>
          <w:tcPr>
            <w:tcW w:w="259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不涉及</w:t>
            </w:r>
          </w:p>
        </w:tc>
        <w:tc>
          <w:tcPr>
            <w:tcW w:w="1439" w:type="dxa"/>
            <w:vAlign w:val="center"/>
          </w:tcPr>
          <w:p>
            <w:pPr>
              <w:spacing w:line="300" w:lineRule="exact"/>
              <w:rPr>
                <w:rFonts w:ascii="方正书宋_GBK" w:eastAsia="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49" w:type="dxa"/>
            <w:vMerge w:val="continue"/>
            <w:vAlign w:val="center"/>
          </w:tcPr>
          <w:p>
            <w:pPr>
              <w:spacing w:line="300" w:lineRule="exact"/>
              <w:jc w:val="center"/>
              <w:rPr>
                <w:rFonts w:ascii="方正书宋_GBK" w:eastAsia="方正书宋_GBK"/>
                <w:sz w:val="21"/>
                <w:szCs w:val="21"/>
              </w:rPr>
            </w:pPr>
          </w:p>
        </w:tc>
        <w:tc>
          <w:tcPr>
            <w:tcW w:w="222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社会效益指标</w:t>
            </w:r>
          </w:p>
        </w:tc>
        <w:tc>
          <w:tcPr>
            <w:tcW w:w="199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网上舆论宣传引导力</w:t>
            </w:r>
          </w:p>
        </w:tc>
        <w:tc>
          <w:tcPr>
            <w:tcW w:w="214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网上舆论宣传引导力</w:t>
            </w:r>
          </w:p>
        </w:tc>
        <w:tc>
          <w:tcPr>
            <w:tcW w:w="259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w:t>
            </w:r>
            <w:r>
              <w:rPr>
                <w:rFonts w:ascii="方正书宋_GBK" w:eastAsia="方正书宋_GBK"/>
                <w:sz w:val="21"/>
                <w:szCs w:val="21"/>
              </w:rPr>
              <w:t>95</w:t>
            </w:r>
            <w:r>
              <w:rPr>
                <w:rFonts w:hint="eastAsia" w:ascii="方正书宋_GBK" w:eastAsia="方正书宋_GBK"/>
                <w:sz w:val="21"/>
                <w:szCs w:val="21"/>
              </w:rPr>
              <w:t>网上舆论宣传引导力</w:t>
            </w:r>
          </w:p>
        </w:tc>
        <w:tc>
          <w:tcPr>
            <w:tcW w:w="1439" w:type="dxa"/>
            <w:vAlign w:val="center"/>
          </w:tcPr>
          <w:p>
            <w:pPr>
              <w:spacing w:line="300" w:lineRule="exact"/>
              <w:rPr>
                <w:rFonts w:ascii="方正书宋_GBK" w:eastAsia="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49" w:type="dxa"/>
            <w:vMerge w:val="continue"/>
            <w:vAlign w:val="center"/>
          </w:tcPr>
          <w:p>
            <w:pPr>
              <w:spacing w:line="300" w:lineRule="exact"/>
              <w:jc w:val="center"/>
              <w:rPr>
                <w:rFonts w:ascii="方正书宋_GBK" w:eastAsia="方正书宋_GBK"/>
                <w:sz w:val="21"/>
                <w:szCs w:val="21"/>
              </w:rPr>
            </w:pPr>
          </w:p>
        </w:tc>
        <w:tc>
          <w:tcPr>
            <w:tcW w:w="222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生态效益指标</w:t>
            </w:r>
          </w:p>
        </w:tc>
        <w:tc>
          <w:tcPr>
            <w:tcW w:w="199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不涉及</w:t>
            </w:r>
          </w:p>
        </w:tc>
        <w:tc>
          <w:tcPr>
            <w:tcW w:w="214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不涉及</w:t>
            </w:r>
          </w:p>
        </w:tc>
        <w:tc>
          <w:tcPr>
            <w:tcW w:w="259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不涉及</w:t>
            </w:r>
          </w:p>
        </w:tc>
        <w:tc>
          <w:tcPr>
            <w:tcW w:w="1439" w:type="dxa"/>
            <w:vAlign w:val="center"/>
          </w:tcPr>
          <w:p>
            <w:pPr>
              <w:spacing w:line="300" w:lineRule="exact"/>
              <w:rPr>
                <w:rFonts w:ascii="方正书宋_GBK" w:eastAsia="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49" w:type="dxa"/>
            <w:vMerge w:val="continue"/>
            <w:vAlign w:val="center"/>
          </w:tcPr>
          <w:p>
            <w:pPr>
              <w:spacing w:line="300" w:lineRule="exact"/>
              <w:jc w:val="center"/>
              <w:rPr>
                <w:rFonts w:ascii="方正书宋_GBK" w:eastAsia="方正书宋_GBK"/>
                <w:sz w:val="21"/>
                <w:szCs w:val="21"/>
              </w:rPr>
            </w:pPr>
          </w:p>
        </w:tc>
        <w:tc>
          <w:tcPr>
            <w:tcW w:w="222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可持续影响指标</w:t>
            </w:r>
          </w:p>
        </w:tc>
        <w:tc>
          <w:tcPr>
            <w:tcW w:w="199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主流媒体宣传引导力</w:t>
            </w:r>
          </w:p>
        </w:tc>
        <w:tc>
          <w:tcPr>
            <w:tcW w:w="214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主流媒体宣传引导力</w:t>
            </w:r>
          </w:p>
        </w:tc>
        <w:tc>
          <w:tcPr>
            <w:tcW w:w="259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w:t>
            </w:r>
            <w:r>
              <w:rPr>
                <w:rFonts w:ascii="方正书宋_GBK" w:eastAsia="方正书宋_GBK"/>
                <w:sz w:val="21"/>
                <w:szCs w:val="21"/>
              </w:rPr>
              <w:t>95</w:t>
            </w:r>
            <w:r>
              <w:rPr>
                <w:rFonts w:hint="eastAsia" w:ascii="方正书宋_GBK" w:eastAsia="方正书宋_GBK"/>
                <w:sz w:val="21"/>
                <w:szCs w:val="21"/>
              </w:rPr>
              <w:t>主流媒体宣传引导力</w:t>
            </w:r>
          </w:p>
        </w:tc>
        <w:tc>
          <w:tcPr>
            <w:tcW w:w="1439" w:type="dxa"/>
            <w:vAlign w:val="center"/>
          </w:tcPr>
          <w:p>
            <w:pPr>
              <w:spacing w:line="300" w:lineRule="exact"/>
              <w:rPr>
                <w:rFonts w:ascii="方正书宋_GBK" w:eastAsia="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49" w:type="dxa"/>
            <w:vAlign w:val="center"/>
          </w:tcPr>
          <w:p>
            <w:pPr>
              <w:spacing w:line="300" w:lineRule="exact"/>
              <w:jc w:val="center"/>
              <w:rPr>
                <w:rFonts w:ascii="方正书宋_GBK" w:eastAsia="方正书宋_GBK"/>
                <w:sz w:val="21"/>
                <w:szCs w:val="21"/>
              </w:rPr>
            </w:pPr>
            <w:r>
              <w:rPr>
                <w:rFonts w:hint="eastAsia" w:ascii="方正书宋_GBK" w:eastAsia="方正书宋_GBK"/>
                <w:sz w:val="21"/>
                <w:szCs w:val="21"/>
              </w:rPr>
              <w:t>满意度指标</w:t>
            </w:r>
          </w:p>
        </w:tc>
        <w:tc>
          <w:tcPr>
            <w:tcW w:w="222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服务对象满意度指标</w:t>
            </w:r>
          </w:p>
        </w:tc>
        <w:tc>
          <w:tcPr>
            <w:tcW w:w="199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服务对象满意度</w:t>
            </w:r>
          </w:p>
        </w:tc>
        <w:tc>
          <w:tcPr>
            <w:tcW w:w="214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服务对象满意度</w:t>
            </w:r>
          </w:p>
        </w:tc>
        <w:tc>
          <w:tcPr>
            <w:tcW w:w="259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w:t>
            </w:r>
            <w:r>
              <w:rPr>
                <w:rFonts w:ascii="方正书宋_GBK" w:eastAsia="方正书宋_GBK"/>
                <w:sz w:val="21"/>
                <w:szCs w:val="21"/>
              </w:rPr>
              <w:t>95</w:t>
            </w:r>
            <w:r>
              <w:rPr>
                <w:rFonts w:hint="eastAsia" w:ascii="方正书宋_GBK" w:eastAsia="方正书宋_GBK"/>
                <w:sz w:val="21"/>
                <w:szCs w:val="21"/>
              </w:rPr>
              <w:t>社会各界对宣传工作的满意度</w:t>
            </w:r>
          </w:p>
        </w:tc>
        <w:tc>
          <w:tcPr>
            <w:tcW w:w="1439" w:type="dxa"/>
            <w:vAlign w:val="center"/>
          </w:tcPr>
          <w:p>
            <w:pPr>
              <w:spacing w:line="300" w:lineRule="exact"/>
              <w:rPr>
                <w:rFonts w:ascii="方正书宋_GBK" w:eastAsia="方正书宋_GBK"/>
                <w:sz w:val="21"/>
                <w:szCs w:val="21"/>
              </w:rPr>
            </w:pPr>
          </w:p>
        </w:tc>
      </w:tr>
    </w:tbl>
    <w:p>
      <w:pPr>
        <w:jc w:val="both"/>
        <w:outlineLvl w:val="0"/>
        <w:rPr>
          <w:rFonts w:ascii="黑体" w:hAnsi="黑体" w:eastAsia="黑体"/>
          <w:b/>
          <w:bCs/>
          <w:sz w:val="32"/>
          <w:szCs w:val="32"/>
          <w:lang w:eastAsia="zh-CN"/>
        </w:rPr>
      </w:pPr>
    </w:p>
    <w:p>
      <w:pPr>
        <w:jc w:val="both"/>
        <w:outlineLvl w:val="0"/>
        <w:rPr>
          <w:rFonts w:ascii="黑体" w:hAnsi="黑体" w:eastAsia="黑体"/>
          <w:b/>
          <w:bCs/>
          <w:sz w:val="32"/>
          <w:szCs w:val="32"/>
          <w:lang w:eastAsia="zh-CN"/>
        </w:rPr>
      </w:pPr>
    </w:p>
    <w:p>
      <w:pPr>
        <w:jc w:val="both"/>
        <w:outlineLvl w:val="0"/>
        <w:rPr>
          <w:rFonts w:ascii="黑体" w:hAnsi="黑体" w:eastAsia="黑体"/>
          <w:b/>
          <w:bCs/>
          <w:sz w:val="32"/>
          <w:szCs w:val="32"/>
          <w:lang w:eastAsia="zh-CN"/>
        </w:rPr>
      </w:pPr>
    </w:p>
    <w:p>
      <w:pPr>
        <w:rPr>
          <w:lang w:eastAsia="zh-CN"/>
        </w:rPr>
      </w:pPr>
    </w:p>
    <w:p>
      <w:pPr>
        <w:outlineLvl w:val="1"/>
        <w:rPr>
          <w:rFonts w:ascii="方正仿宋_GBK" w:eastAsia="方正仿宋_GBK"/>
          <w:b/>
          <w:sz w:val="28"/>
          <w:lang w:eastAsia="zh-CN"/>
        </w:rPr>
      </w:pPr>
    </w:p>
    <w:p>
      <w:pPr>
        <w:ind w:firstLine="1120" w:firstLineChars="400"/>
        <w:outlineLvl w:val="1"/>
        <w:rPr>
          <w:rFonts w:hAnsi="宋体"/>
          <w:bCs/>
          <w:sz w:val="28"/>
        </w:rPr>
      </w:pPr>
      <w:r>
        <w:rPr>
          <w:rFonts w:hint="eastAsia" w:ascii="方正仿宋_GBK" w:eastAsia="方正仿宋_GBK"/>
          <w:bCs/>
          <w:sz w:val="28"/>
          <w:lang w:eastAsia="zh-CN"/>
        </w:rPr>
        <w:t>4.</w:t>
      </w:r>
      <w:r>
        <w:rPr>
          <w:rFonts w:hint="eastAsia" w:ascii="方正仿宋_GBK" w:eastAsia="方正仿宋_GBK"/>
          <w:bCs/>
          <w:sz w:val="28"/>
        </w:rPr>
        <w:t>房顶维修费项目绩效目标表</w:t>
      </w:r>
      <w:r>
        <w:rPr>
          <w:bCs/>
        </w:rPr>
        <w:fldChar w:fldCharType="begin"/>
      </w:r>
      <w:r>
        <w:rPr>
          <w:rFonts w:ascii="方正仿宋_GBK" w:eastAsia="方正仿宋_GBK"/>
          <w:bCs/>
          <w:sz w:val="28"/>
        </w:rPr>
        <w:instrText xml:space="preserve"> </w:instrText>
      </w:r>
      <w:r>
        <w:rPr>
          <w:rFonts w:hint="eastAsia" w:ascii="方正仿宋_GBK" w:eastAsia="方正仿宋_GBK"/>
          <w:bCs/>
          <w:sz w:val="28"/>
        </w:rPr>
        <w:instrText xml:space="preserve">TC </w:instrText>
      </w:r>
      <w:bookmarkStart w:id="16" w:name="_Toc32843759"/>
      <w:r>
        <w:rPr>
          <w:rFonts w:hint="eastAsia" w:ascii="方正仿宋_GBK" w:eastAsia="方正仿宋_GBK"/>
          <w:bCs/>
          <w:sz w:val="28"/>
        </w:rPr>
        <w:instrText xml:space="preserve">1、电视台暖气维修改造项目绩效目标表</w:instrText>
      </w:r>
      <w:bookmarkEnd w:id="16"/>
      <w:r>
        <w:rPr>
          <w:rFonts w:hint="eastAsia" w:ascii="方正仿宋_GBK" w:eastAsia="方正仿宋_GBK"/>
          <w:bCs/>
          <w:sz w:val="28"/>
        </w:rPr>
        <w:instrText xml:space="preserve"> \f C \l 1</w:instrText>
      </w:r>
      <w:r>
        <w:rPr>
          <w:rFonts w:ascii="方正仿宋_GBK" w:eastAsia="方正仿宋_GBK"/>
          <w:bCs/>
          <w:sz w:val="28"/>
        </w:rPr>
        <w:instrText xml:space="preserve"> </w:instrText>
      </w:r>
      <w:r>
        <w:rPr>
          <w:rFonts w:ascii="方正仿宋_GBK" w:eastAsia="方正仿宋_GBK"/>
          <w:bCs/>
          <w:sz w:val="28"/>
        </w:rPr>
        <w:fldChar w:fldCharType="end"/>
      </w:r>
    </w:p>
    <w:p>
      <w:pPr>
        <w:spacing w:line="300" w:lineRule="exact"/>
        <w:rPr>
          <w:bCs/>
        </w:rPr>
      </w:pPr>
    </w:p>
    <w:tbl>
      <w:tblPr>
        <w:tblStyle w:val="8"/>
        <w:tblW w:w="140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746"/>
        <w:gridCol w:w="6577"/>
        <w:gridCol w:w="1667"/>
        <w:gridCol w:w="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68" w:type="dxa"/>
          <w:trHeight w:val="397" w:hRule="atLeast"/>
          <w:jc w:val="center"/>
        </w:trPr>
        <w:tc>
          <w:tcPr>
            <w:tcW w:w="12323" w:type="dxa"/>
            <w:gridSpan w:val="2"/>
            <w:tcBorders>
              <w:top w:val="single" w:color="FFFFFF" w:sz="6" w:space="0"/>
              <w:left w:val="single" w:color="FFFFFF" w:sz="6" w:space="0"/>
              <w:right w:val="single" w:color="FFFFFF" w:sz="6" w:space="0"/>
            </w:tcBorders>
            <w:vAlign w:val="center"/>
          </w:tcPr>
          <w:p>
            <w:pPr>
              <w:outlineLvl w:val="3"/>
              <w:rPr>
                <w:rFonts w:ascii="方正书宋_GBK" w:eastAsia="方正书宋_GBK"/>
                <w:b/>
              </w:rPr>
            </w:pPr>
            <w:r>
              <w:rPr>
                <w:rFonts w:hint="eastAsia" w:ascii="方正书宋_GBK" w:hAnsi="方正书宋_GBK" w:eastAsia="方正书宋_GBK" w:cs="方正书宋_GBK"/>
                <w:b/>
                <w:sz w:val="21"/>
                <w:szCs w:val="21"/>
                <w:lang w:eastAsia="zh-CN"/>
              </w:rPr>
              <w:t>359</w:t>
            </w:r>
            <w:r>
              <w:rPr>
                <w:rFonts w:hint="eastAsia" w:ascii="方正书宋_GBK" w:hAnsi="方正书宋_GBK" w:eastAsia="方正书宋_GBK" w:cs="方正书宋_GBK"/>
                <w:b/>
                <w:sz w:val="21"/>
                <w:szCs w:val="21"/>
                <w:lang w:val="en-US" w:eastAsia="zh-CN"/>
              </w:rPr>
              <w:t>001</w:t>
            </w:r>
            <w:r>
              <w:rPr>
                <w:rFonts w:hint="eastAsia" w:ascii="方正书宋_GBK" w:hAnsi="方正书宋_GBK" w:eastAsia="方正书宋_GBK" w:cs="方正书宋_GBK"/>
                <w:b/>
                <w:sz w:val="21"/>
                <w:szCs w:val="21"/>
                <w:lang w:eastAsia="zh-CN"/>
              </w:rPr>
              <w:t xml:space="preserve">阜平县融媒体中心 </w:t>
            </w:r>
            <w:r>
              <w:rPr>
                <w:rFonts w:hint="eastAsia" w:ascii="方正仿宋_GBK" w:hAnsi="方正仿宋_GBK" w:eastAsia="方正仿宋_GBK" w:cs="方正仿宋_GBK"/>
                <w:b/>
                <w:sz w:val="21"/>
                <w:szCs w:val="21"/>
                <w:lang w:eastAsia="zh-CN"/>
              </w:rPr>
              <w:t xml:space="preserve">                                                                                </w:t>
            </w:r>
            <w:r>
              <w:rPr>
                <w:rFonts w:hint="eastAsia" w:ascii="方正书宋_GBK" w:hAnsi="方正书宋_GBK" w:eastAsia="方正书宋_GBK" w:cs="方正书宋_GBK"/>
                <w:bCs/>
                <w:sz w:val="21"/>
                <w:szCs w:val="21"/>
                <w:lang w:eastAsia="zh-CN"/>
              </w:rPr>
              <w:t>单位：万元</w:t>
            </w:r>
            <w:r>
              <w:rPr>
                <w:rFonts w:hint="eastAsia" w:ascii="方正书宋_GBK" w:hAnsi="方正书宋_GBK" w:eastAsia="方正书宋_GBK" w:cs="方正书宋_GBK"/>
                <w:bCs/>
                <w:sz w:val="21"/>
                <w:szCs w:val="21"/>
              </w:rPr>
              <w:fldChar w:fldCharType="begin"/>
            </w:r>
            <w:r>
              <w:rPr>
                <w:rFonts w:hint="eastAsia" w:ascii="方正书宋_GBK" w:hAnsi="方正书宋_GBK" w:eastAsia="方正书宋_GBK" w:cs="方正书宋_GBK"/>
                <w:bCs/>
                <w:sz w:val="21"/>
                <w:szCs w:val="21"/>
              </w:rPr>
              <w:instrText xml:space="preserve"> TC 3、融媒体软件平台服务费绩效目标表 \f C \l 1 </w:instrText>
            </w:r>
            <w:r>
              <w:rPr>
                <w:rFonts w:hint="eastAsia" w:ascii="方正书宋_GBK" w:hAnsi="方正书宋_GBK" w:eastAsia="方正书宋_GBK" w:cs="方正书宋_GBK"/>
                <w:bCs/>
                <w:sz w:val="21"/>
                <w:szCs w:val="21"/>
              </w:rPr>
              <w:fldChar w:fldCharType="end"/>
            </w:r>
          </w:p>
        </w:tc>
        <w:tc>
          <w:tcPr>
            <w:tcW w:w="1667" w:type="dxa"/>
            <w:tcBorders>
              <w:top w:val="single" w:color="FFFFFF" w:sz="6" w:space="0"/>
              <w:left w:val="single" w:color="FFFFFF" w:sz="6" w:space="0"/>
              <w:right w:val="single" w:color="FFFFFF" w:sz="6" w:space="0"/>
            </w:tcBorders>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746" w:type="dxa"/>
            <w:tcBorders>
              <w:bottom w:val="nil"/>
            </w:tcBorders>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8312" w:type="dxa"/>
            <w:gridSpan w:val="3"/>
            <w:tcBorders>
              <w:bottom w:val="nil"/>
            </w:tcBorders>
            <w:vAlign w:val="center"/>
          </w:tcPr>
          <w:p>
            <w:pPr>
              <w:spacing w:line="300" w:lineRule="exact"/>
              <w:rPr>
                <w:rFonts w:ascii="方正书宋_GBK" w:eastAsia="方正书宋_GBK"/>
              </w:rPr>
            </w:pPr>
            <w:r>
              <w:rPr>
                <w:rFonts w:hint="eastAsia" w:ascii="方正书宋_GBK" w:eastAsia="方正书宋_GBK"/>
              </w:rPr>
              <w:t>维修房顶确保不在漏雨，保障设备安全，保障工作不受影响。</w:t>
            </w:r>
          </w:p>
        </w:tc>
      </w:tr>
    </w:tbl>
    <w:p>
      <w:pPr>
        <w:spacing w:line="14" w:lineRule="exact"/>
        <w:jc w:val="center"/>
        <w:rPr>
          <w:rFonts w:hAnsi="宋体"/>
        </w:rPr>
      </w:pPr>
      <w:r>
        <w:rPr>
          <w:rFonts w:ascii="方正书宋_GBK" w:eastAsia="方正书宋_GBK"/>
        </w:rPr>
        <w:t xml:space="preserve"> </w:t>
      </w:r>
    </w:p>
    <w:tbl>
      <w:tblPr>
        <w:tblStyle w:val="8"/>
        <w:tblW w:w="1400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55"/>
        <w:gridCol w:w="1905"/>
        <w:gridCol w:w="1755"/>
        <w:gridCol w:w="2850"/>
        <w:gridCol w:w="2156"/>
        <w:gridCol w:w="328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2055" w:type="dxa"/>
            <w:vAlign w:val="center"/>
          </w:tcPr>
          <w:p>
            <w:pPr>
              <w:spacing w:line="300" w:lineRule="exact"/>
              <w:jc w:val="center"/>
              <w:rPr>
                <w:rFonts w:ascii="方正书宋_GBK" w:eastAsia="方正书宋_GBK"/>
                <w:b/>
              </w:rPr>
            </w:pPr>
            <w:r>
              <w:rPr>
                <w:rFonts w:hint="eastAsia" w:ascii="方正书宋_GBK" w:eastAsia="方正书宋_GBK"/>
                <w:b/>
              </w:rPr>
              <w:t>一级指标</w:t>
            </w:r>
          </w:p>
        </w:tc>
        <w:tc>
          <w:tcPr>
            <w:tcW w:w="1905" w:type="dxa"/>
            <w:vAlign w:val="center"/>
          </w:tcPr>
          <w:p>
            <w:pPr>
              <w:spacing w:line="300" w:lineRule="exact"/>
              <w:jc w:val="center"/>
              <w:rPr>
                <w:rFonts w:ascii="方正书宋_GBK" w:eastAsia="方正书宋_GBK"/>
                <w:b/>
              </w:rPr>
            </w:pPr>
            <w:r>
              <w:rPr>
                <w:rFonts w:hint="eastAsia" w:ascii="方正书宋_GBK" w:eastAsia="方正书宋_GBK"/>
                <w:b/>
              </w:rPr>
              <w:t>二级指标</w:t>
            </w:r>
          </w:p>
        </w:tc>
        <w:tc>
          <w:tcPr>
            <w:tcW w:w="1755" w:type="dxa"/>
            <w:vAlign w:val="center"/>
          </w:tcPr>
          <w:p>
            <w:pPr>
              <w:spacing w:line="300" w:lineRule="exact"/>
              <w:jc w:val="center"/>
              <w:rPr>
                <w:rFonts w:ascii="方正书宋_GBK" w:eastAsia="方正书宋_GBK"/>
                <w:b/>
              </w:rPr>
            </w:pPr>
            <w:r>
              <w:rPr>
                <w:rFonts w:hint="eastAsia" w:ascii="方正书宋_GBK" w:eastAsia="方正书宋_GBK"/>
                <w:b/>
              </w:rPr>
              <w:t>三级指标</w:t>
            </w:r>
          </w:p>
        </w:tc>
        <w:tc>
          <w:tcPr>
            <w:tcW w:w="2850" w:type="dxa"/>
            <w:vAlign w:val="center"/>
          </w:tcPr>
          <w:p>
            <w:pPr>
              <w:spacing w:line="300" w:lineRule="exact"/>
              <w:jc w:val="center"/>
              <w:rPr>
                <w:rFonts w:ascii="方正书宋_GBK" w:eastAsia="方正书宋_GBK"/>
                <w:b/>
              </w:rPr>
            </w:pPr>
            <w:r>
              <w:rPr>
                <w:rFonts w:hint="eastAsia" w:ascii="方正书宋_GBK" w:eastAsia="方正书宋_GBK"/>
                <w:b/>
              </w:rPr>
              <w:t>绩效指标描述</w:t>
            </w:r>
          </w:p>
        </w:tc>
        <w:tc>
          <w:tcPr>
            <w:tcW w:w="2156" w:type="dxa"/>
            <w:vAlign w:val="center"/>
          </w:tcPr>
          <w:p>
            <w:pPr>
              <w:spacing w:line="300" w:lineRule="exact"/>
              <w:jc w:val="center"/>
              <w:rPr>
                <w:rFonts w:ascii="方正书宋_GBK" w:eastAsia="方正书宋_GBK"/>
                <w:b/>
              </w:rPr>
            </w:pPr>
            <w:r>
              <w:rPr>
                <w:rFonts w:hint="eastAsia" w:ascii="方正书宋_GBK" w:eastAsia="方正书宋_GBK"/>
                <w:b/>
              </w:rPr>
              <w:t>指标值</w:t>
            </w:r>
          </w:p>
        </w:tc>
        <w:tc>
          <w:tcPr>
            <w:tcW w:w="3285" w:type="dxa"/>
            <w:vAlign w:val="center"/>
          </w:tcPr>
          <w:p>
            <w:pPr>
              <w:spacing w:line="300" w:lineRule="exact"/>
              <w:jc w:val="center"/>
              <w:rPr>
                <w:rFonts w:ascii="方正书宋_GBK" w:eastAsia="方正书宋_GBK"/>
                <w:b/>
              </w:rPr>
            </w:pPr>
            <w:r>
              <w:rPr>
                <w:rFonts w:hint="eastAsia"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055" w:type="dxa"/>
            <w:vMerge w:val="restart"/>
            <w:vAlign w:val="center"/>
          </w:tcPr>
          <w:p>
            <w:pPr>
              <w:spacing w:line="300" w:lineRule="exact"/>
              <w:jc w:val="cente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rPr>
              <w:t>产出指标</w:t>
            </w:r>
          </w:p>
        </w:tc>
        <w:tc>
          <w:tcPr>
            <w:tcW w:w="1905" w:type="dxa"/>
          </w:tcPr>
          <w:p>
            <w:pPr>
              <w:textAlignment w:val="top"/>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数量指标</w:t>
            </w:r>
          </w:p>
        </w:tc>
        <w:tc>
          <w:tcPr>
            <w:tcW w:w="1755" w:type="dxa"/>
          </w:tcPr>
          <w:p>
            <w:pPr>
              <w:textAlignment w:val="top"/>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维修面积</w:t>
            </w:r>
          </w:p>
        </w:tc>
        <w:tc>
          <w:tcPr>
            <w:tcW w:w="2850" w:type="dxa"/>
          </w:tcPr>
          <w:p>
            <w:pPr>
              <w:textAlignment w:val="top"/>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维修面积</w:t>
            </w:r>
          </w:p>
        </w:tc>
        <w:tc>
          <w:tcPr>
            <w:tcW w:w="2156" w:type="dxa"/>
          </w:tcPr>
          <w:p>
            <w:pPr>
              <w:jc w:val="right"/>
              <w:textAlignment w:val="top"/>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120.00</w:t>
            </w:r>
          </w:p>
        </w:tc>
        <w:tc>
          <w:tcPr>
            <w:tcW w:w="3285" w:type="dxa"/>
            <w:vAlign w:val="center"/>
          </w:tcPr>
          <w:p>
            <w:pPr>
              <w:spacing w:line="300" w:lineRule="exac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055" w:type="dxa"/>
            <w:vMerge w:val="continue"/>
            <w:vAlign w:val="center"/>
          </w:tcPr>
          <w:p>
            <w:pPr>
              <w:spacing w:line="300" w:lineRule="exact"/>
              <w:jc w:val="center"/>
              <w:rPr>
                <w:rFonts w:ascii="方正书宋_GBK" w:hAnsi="方正书宋_GBK" w:eastAsia="方正书宋_GBK" w:cs="方正书宋_GBK"/>
                <w:sz w:val="21"/>
                <w:szCs w:val="21"/>
              </w:rPr>
            </w:pPr>
          </w:p>
        </w:tc>
        <w:tc>
          <w:tcPr>
            <w:tcW w:w="1905"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质量指标</w:t>
            </w:r>
          </w:p>
        </w:tc>
        <w:tc>
          <w:tcPr>
            <w:tcW w:w="1755"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维修质量</w:t>
            </w:r>
          </w:p>
        </w:tc>
        <w:tc>
          <w:tcPr>
            <w:tcW w:w="2850"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维修质量</w:t>
            </w:r>
          </w:p>
        </w:tc>
        <w:tc>
          <w:tcPr>
            <w:tcW w:w="2156" w:type="dxa"/>
            <w:vAlign w:val="center"/>
          </w:tcPr>
          <w:p>
            <w:pPr>
              <w:jc w:val="right"/>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95.00</w:t>
            </w:r>
          </w:p>
        </w:tc>
        <w:tc>
          <w:tcPr>
            <w:tcW w:w="3285" w:type="dxa"/>
            <w:vAlign w:val="center"/>
          </w:tcPr>
          <w:p>
            <w:pPr>
              <w:spacing w:line="300" w:lineRule="exac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055" w:type="dxa"/>
            <w:vMerge w:val="continue"/>
            <w:vAlign w:val="center"/>
          </w:tcPr>
          <w:p>
            <w:pPr>
              <w:spacing w:line="300" w:lineRule="exact"/>
              <w:jc w:val="center"/>
              <w:rPr>
                <w:rFonts w:ascii="方正书宋_GBK" w:hAnsi="方正书宋_GBK" w:eastAsia="方正书宋_GBK" w:cs="方正书宋_GBK"/>
                <w:sz w:val="21"/>
                <w:szCs w:val="21"/>
              </w:rPr>
            </w:pPr>
          </w:p>
        </w:tc>
        <w:tc>
          <w:tcPr>
            <w:tcW w:w="1905"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时效指标</w:t>
            </w:r>
          </w:p>
        </w:tc>
        <w:tc>
          <w:tcPr>
            <w:tcW w:w="1755"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维修及时度</w:t>
            </w:r>
          </w:p>
        </w:tc>
        <w:tc>
          <w:tcPr>
            <w:tcW w:w="2850"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维修及时度</w:t>
            </w:r>
          </w:p>
        </w:tc>
        <w:tc>
          <w:tcPr>
            <w:tcW w:w="2156" w:type="dxa"/>
            <w:vAlign w:val="center"/>
          </w:tcPr>
          <w:p>
            <w:pPr>
              <w:jc w:val="right"/>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95.00</w:t>
            </w:r>
          </w:p>
        </w:tc>
        <w:tc>
          <w:tcPr>
            <w:tcW w:w="3285" w:type="dxa"/>
            <w:vAlign w:val="center"/>
          </w:tcPr>
          <w:p>
            <w:pPr>
              <w:spacing w:line="300" w:lineRule="exac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055" w:type="dxa"/>
            <w:vMerge w:val="continue"/>
            <w:vAlign w:val="center"/>
          </w:tcPr>
          <w:p>
            <w:pPr>
              <w:spacing w:line="300" w:lineRule="exact"/>
              <w:jc w:val="center"/>
              <w:rPr>
                <w:rFonts w:ascii="方正书宋_GBK" w:hAnsi="方正书宋_GBK" w:eastAsia="方正书宋_GBK" w:cs="方正书宋_GBK"/>
                <w:sz w:val="21"/>
                <w:szCs w:val="21"/>
              </w:rPr>
            </w:pPr>
          </w:p>
        </w:tc>
        <w:tc>
          <w:tcPr>
            <w:tcW w:w="1905"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成本指标</w:t>
            </w:r>
          </w:p>
        </w:tc>
        <w:tc>
          <w:tcPr>
            <w:tcW w:w="1755"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维修成本</w:t>
            </w:r>
          </w:p>
        </w:tc>
        <w:tc>
          <w:tcPr>
            <w:tcW w:w="2850"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维修成本</w:t>
            </w:r>
          </w:p>
        </w:tc>
        <w:tc>
          <w:tcPr>
            <w:tcW w:w="2156" w:type="dxa"/>
            <w:vAlign w:val="center"/>
          </w:tcPr>
          <w:p>
            <w:pPr>
              <w:jc w:val="right"/>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95.00</w:t>
            </w:r>
          </w:p>
        </w:tc>
        <w:tc>
          <w:tcPr>
            <w:tcW w:w="3285" w:type="dxa"/>
            <w:vAlign w:val="center"/>
          </w:tcPr>
          <w:p>
            <w:pPr>
              <w:spacing w:line="300" w:lineRule="exac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055" w:type="dxa"/>
            <w:vMerge w:val="restart"/>
            <w:vAlign w:val="center"/>
          </w:tcPr>
          <w:p>
            <w:pPr>
              <w:spacing w:line="300" w:lineRule="exact"/>
              <w:jc w:val="cente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rPr>
              <w:t>效益指标</w:t>
            </w:r>
          </w:p>
        </w:tc>
        <w:tc>
          <w:tcPr>
            <w:tcW w:w="1905" w:type="dxa"/>
          </w:tcPr>
          <w:p>
            <w:pPr>
              <w:textAlignment w:val="top"/>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可持续影响指标</w:t>
            </w:r>
          </w:p>
        </w:tc>
        <w:tc>
          <w:tcPr>
            <w:tcW w:w="1755" w:type="dxa"/>
          </w:tcPr>
          <w:p>
            <w:pPr>
              <w:textAlignment w:val="top"/>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可持续性服务</w:t>
            </w:r>
          </w:p>
        </w:tc>
        <w:tc>
          <w:tcPr>
            <w:tcW w:w="2850" w:type="dxa"/>
          </w:tcPr>
          <w:p>
            <w:pPr>
              <w:textAlignment w:val="top"/>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可持续性服务</w:t>
            </w:r>
          </w:p>
        </w:tc>
        <w:tc>
          <w:tcPr>
            <w:tcW w:w="2156" w:type="dxa"/>
          </w:tcPr>
          <w:p>
            <w:pPr>
              <w:jc w:val="right"/>
              <w:textAlignment w:val="top"/>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5.00</w:t>
            </w:r>
          </w:p>
        </w:tc>
        <w:tc>
          <w:tcPr>
            <w:tcW w:w="3285" w:type="dxa"/>
            <w:vAlign w:val="center"/>
          </w:tcPr>
          <w:p>
            <w:pPr>
              <w:spacing w:line="300" w:lineRule="exact"/>
              <w:rPr>
                <w:rFonts w:ascii="方正书宋_GBK" w:eastAsia="方正书宋_GBK"/>
              </w:rPr>
            </w:pPr>
          </w:p>
        </w:tc>
      </w:tr>
      <w:tr>
        <w:tblPrEx>
          <w:tblCellMar>
            <w:top w:w="0" w:type="dxa"/>
            <w:left w:w="108" w:type="dxa"/>
            <w:bottom w:w="0" w:type="dxa"/>
            <w:right w:w="108" w:type="dxa"/>
          </w:tblCellMar>
        </w:tblPrEx>
        <w:trPr>
          <w:cantSplit/>
          <w:trHeight w:val="369" w:hRule="atLeast"/>
          <w:jc w:val="center"/>
        </w:trPr>
        <w:tc>
          <w:tcPr>
            <w:tcW w:w="2055" w:type="dxa"/>
            <w:vMerge w:val="continue"/>
            <w:vAlign w:val="center"/>
          </w:tcPr>
          <w:p>
            <w:pPr>
              <w:spacing w:line="300" w:lineRule="exact"/>
              <w:jc w:val="center"/>
              <w:rPr>
                <w:rFonts w:ascii="方正书宋_GBK" w:hAnsi="方正书宋_GBK" w:eastAsia="方正书宋_GBK" w:cs="方正书宋_GBK"/>
                <w:sz w:val="21"/>
                <w:szCs w:val="21"/>
              </w:rPr>
            </w:pPr>
          </w:p>
        </w:tc>
        <w:tc>
          <w:tcPr>
            <w:tcW w:w="1905"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经济效益指标</w:t>
            </w:r>
          </w:p>
        </w:tc>
        <w:tc>
          <w:tcPr>
            <w:tcW w:w="1755"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不涉及</w:t>
            </w:r>
          </w:p>
        </w:tc>
        <w:tc>
          <w:tcPr>
            <w:tcW w:w="2850"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不涉及</w:t>
            </w:r>
          </w:p>
        </w:tc>
        <w:tc>
          <w:tcPr>
            <w:tcW w:w="2156" w:type="dxa"/>
            <w:vAlign w:val="center"/>
          </w:tcPr>
          <w:p>
            <w:pPr>
              <w:jc w:val="right"/>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95.00</w:t>
            </w:r>
          </w:p>
        </w:tc>
        <w:tc>
          <w:tcPr>
            <w:tcW w:w="3285" w:type="dxa"/>
            <w:vAlign w:val="center"/>
          </w:tcPr>
          <w:p>
            <w:pPr>
              <w:spacing w:line="300" w:lineRule="exac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055" w:type="dxa"/>
            <w:vMerge w:val="continue"/>
            <w:vAlign w:val="center"/>
          </w:tcPr>
          <w:p>
            <w:pPr>
              <w:spacing w:line="300" w:lineRule="exact"/>
              <w:jc w:val="center"/>
              <w:rPr>
                <w:rFonts w:ascii="方正书宋_GBK" w:hAnsi="方正书宋_GBK" w:eastAsia="方正书宋_GBK" w:cs="方正书宋_GBK"/>
                <w:sz w:val="21"/>
                <w:szCs w:val="21"/>
              </w:rPr>
            </w:pPr>
          </w:p>
        </w:tc>
        <w:tc>
          <w:tcPr>
            <w:tcW w:w="1905"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社会效益指标</w:t>
            </w:r>
          </w:p>
        </w:tc>
        <w:tc>
          <w:tcPr>
            <w:tcW w:w="1755"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不涉及</w:t>
            </w:r>
          </w:p>
        </w:tc>
        <w:tc>
          <w:tcPr>
            <w:tcW w:w="2850"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不涉及</w:t>
            </w:r>
          </w:p>
        </w:tc>
        <w:tc>
          <w:tcPr>
            <w:tcW w:w="2156" w:type="dxa"/>
            <w:vAlign w:val="center"/>
          </w:tcPr>
          <w:p>
            <w:pPr>
              <w:jc w:val="right"/>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95.00</w:t>
            </w:r>
          </w:p>
        </w:tc>
        <w:tc>
          <w:tcPr>
            <w:tcW w:w="3285" w:type="dxa"/>
            <w:vAlign w:val="center"/>
          </w:tcPr>
          <w:p>
            <w:pPr>
              <w:spacing w:line="300" w:lineRule="exac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055" w:type="dxa"/>
            <w:vMerge w:val="continue"/>
            <w:vAlign w:val="center"/>
          </w:tcPr>
          <w:p>
            <w:pPr>
              <w:spacing w:line="300" w:lineRule="exact"/>
              <w:jc w:val="center"/>
              <w:rPr>
                <w:rFonts w:ascii="方正书宋_GBK" w:hAnsi="方正书宋_GBK" w:eastAsia="方正书宋_GBK" w:cs="方正书宋_GBK"/>
                <w:sz w:val="21"/>
                <w:szCs w:val="21"/>
              </w:rPr>
            </w:pPr>
          </w:p>
        </w:tc>
        <w:tc>
          <w:tcPr>
            <w:tcW w:w="1905"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生态效益指标</w:t>
            </w:r>
          </w:p>
        </w:tc>
        <w:tc>
          <w:tcPr>
            <w:tcW w:w="1755"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节约效果</w:t>
            </w:r>
          </w:p>
        </w:tc>
        <w:tc>
          <w:tcPr>
            <w:tcW w:w="2850"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节约效果</w:t>
            </w:r>
          </w:p>
        </w:tc>
        <w:tc>
          <w:tcPr>
            <w:tcW w:w="2156" w:type="dxa"/>
            <w:vAlign w:val="center"/>
          </w:tcPr>
          <w:p>
            <w:pPr>
              <w:jc w:val="right"/>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90.00</w:t>
            </w:r>
          </w:p>
        </w:tc>
        <w:tc>
          <w:tcPr>
            <w:tcW w:w="3285" w:type="dxa"/>
            <w:vAlign w:val="center"/>
          </w:tcPr>
          <w:p>
            <w:pPr>
              <w:spacing w:line="300" w:lineRule="exac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055" w:type="dxa"/>
            <w:vAlign w:val="center"/>
          </w:tcPr>
          <w:p>
            <w:pPr>
              <w:spacing w:line="300" w:lineRule="exact"/>
              <w:jc w:val="cente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rPr>
              <w:t>满意度指标</w:t>
            </w:r>
          </w:p>
        </w:tc>
        <w:tc>
          <w:tcPr>
            <w:tcW w:w="1905"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服务对象满意度指标</w:t>
            </w:r>
          </w:p>
        </w:tc>
        <w:tc>
          <w:tcPr>
            <w:tcW w:w="1755"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用户满意度</w:t>
            </w:r>
          </w:p>
        </w:tc>
        <w:tc>
          <w:tcPr>
            <w:tcW w:w="2850"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用户满意度</w:t>
            </w:r>
          </w:p>
        </w:tc>
        <w:tc>
          <w:tcPr>
            <w:tcW w:w="2156" w:type="dxa"/>
            <w:vAlign w:val="center"/>
          </w:tcPr>
          <w:p>
            <w:pPr>
              <w:jc w:val="right"/>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95.00</w:t>
            </w:r>
          </w:p>
        </w:tc>
        <w:tc>
          <w:tcPr>
            <w:tcW w:w="3285" w:type="dxa"/>
            <w:vAlign w:val="center"/>
          </w:tcPr>
          <w:p>
            <w:pPr>
              <w:spacing w:line="300" w:lineRule="exact"/>
              <w:rPr>
                <w:rFonts w:ascii="方正书宋_GBK" w:eastAsia="方正书宋_GBK"/>
              </w:rPr>
            </w:pPr>
          </w:p>
        </w:tc>
      </w:tr>
    </w:tbl>
    <w:p>
      <w:pPr>
        <w:jc w:val="both"/>
        <w:outlineLvl w:val="0"/>
        <w:rPr>
          <w:rFonts w:ascii="黑体" w:hAnsi="黑体" w:eastAsia="黑体"/>
          <w:b/>
          <w:bCs/>
          <w:sz w:val="32"/>
          <w:szCs w:val="32"/>
          <w:lang w:eastAsia="zh-CN"/>
        </w:rPr>
      </w:pPr>
    </w:p>
    <w:p>
      <w:pPr>
        <w:jc w:val="both"/>
        <w:outlineLvl w:val="0"/>
        <w:rPr>
          <w:rFonts w:ascii="黑体" w:hAnsi="黑体" w:eastAsia="黑体"/>
          <w:b/>
          <w:bCs/>
          <w:sz w:val="32"/>
          <w:szCs w:val="32"/>
          <w:lang w:eastAsia="zh-CN"/>
        </w:rPr>
      </w:pPr>
    </w:p>
    <w:p>
      <w:pPr>
        <w:ind w:left="480" w:leftChars="200" w:firstLine="840" w:firstLineChars="300"/>
        <w:outlineLvl w:val="1"/>
        <w:rPr>
          <w:rFonts w:ascii="方正仿宋_GBK" w:eastAsia="方正仿宋_GBK"/>
          <w:b/>
          <w:sz w:val="28"/>
          <w:lang w:eastAsia="zh-CN"/>
        </w:rPr>
      </w:pPr>
    </w:p>
    <w:p>
      <w:pPr>
        <w:ind w:left="480" w:leftChars="200" w:firstLine="840" w:firstLineChars="300"/>
        <w:outlineLvl w:val="1"/>
        <w:rPr>
          <w:rFonts w:ascii="方正仿宋_GBK" w:eastAsia="方正仿宋_GBK"/>
          <w:b/>
          <w:sz w:val="28"/>
          <w:lang w:eastAsia="zh-CN"/>
        </w:rPr>
      </w:pPr>
    </w:p>
    <w:p>
      <w:pPr>
        <w:ind w:left="480" w:leftChars="200" w:firstLine="840" w:firstLineChars="300"/>
        <w:outlineLvl w:val="1"/>
        <w:rPr>
          <w:rFonts w:ascii="方正仿宋_GBK" w:eastAsia="方正仿宋_GBK"/>
          <w:b/>
          <w:sz w:val="28"/>
          <w:lang w:eastAsia="zh-CN"/>
        </w:rPr>
      </w:pPr>
    </w:p>
    <w:p>
      <w:pPr>
        <w:ind w:left="480" w:leftChars="200" w:firstLine="840" w:firstLineChars="300"/>
        <w:outlineLvl w:val="1"/>
        <w:rPr>
          <w:rFonts w:ascii="方正仿宋_GBK" w:eastAsia="方正仿宋_GBK"/>
          <w:b/>
          <w:sz w:val="28"/>
          <w:lang w:eastAsia="zh-CN"/>
        </w:rPr>
      </w:pPr>
    </w:p>
    <w:p>
      <w:pPr>
        <w:outlineLvl w:val="1"/>
        <w:rPr>
          <w:rFonts w:ascii="方正仿宋_GBK" w:eastAsia="方正仿宋_GBK"/>
          <w:b/>
          <w:sz w:val="28"/>
          <w:lang w:eastAsia="zh-CN"/>
        </w:rPr>
      </w:pPr>
    </w:p>
    <w:p>
      <w:pPr>
        <w:ind w:left="1680" w:leftChars="700"/>
        <w:outlineLvl w:val="1"/>
        <w:rPr>
          <w:rFonts w:ascii="方正仿宋_GBK" w:eastAsia="方正仿宋_GBK"/>
          <w:bCs/>
          <w:sz w:val="28"/>
        </w:rPr>
      </w:pPr>
      <w:r>
        <w:rPr>
          <w:rFonts w:hint="eastAsia" w:ascii="方正仿宋_GBK" w:eastAsia="方正仿宋_GBK"/>
          <w:bCs/>
          <w:sz w:val="28"/>
          <w:lang w:eastAsia="zh-CN"/>
        </w:rPr>
        <w:t>5.</w:t>
      </w:r>
      <w:r>
        <w:rPr>
          <w:rFonts w:hint="eastAsia" w:ascii="方正仿宋_GBK" w:eastAsia="方正仿宋_GBK"/>
          <w:bCs/>
          <w:sz w:val="28"/>
        </w:rPr>
        <w:t>文明网托管运营费绩效目标表</w:t>
      </w:r>
    </w:p>
    <w:p>
      <w:pPr>
        <w:pStyle w:val="2"/>
        <w:ind w:left="1680" w:leftChars="700"/>
      </w:pPr>
    </w:p>
    <w:p>
      <w:pPr>
        <w:ind w:left="1680" w:leftChars="700"/>
        <w:outlineLvl w:val="3"/>
        <w:rPr>
          <w:rFonts w:hAnsi="宋体"/>
          <w:b/>
          <w:sz w:val="28"/>
        </w:rPr>
      </w:pPr>
      <w:r>
        <w:rPr>
          <w:rFonts w:hint="eastAsia" w:ascii="方正书宋_GBK" w:hAnsi="方正书宋_GBK" w:eastAsia="方正书宋_GBK" w:cs="方正书宋_GBK"/>
          <w:b/>
          <w:sz w:val="21"/>
          <w:szCs w:val="21"/>
          <w:lang w:eastAsia="zh-CN"/>
        </w:rPr>
        <w:t>359</w:t>
      </w:r>
      <w:r>
        <w:rPr>
          <w:rFonts w:hint="eastAsia" w:ascii="方正书宋_GBK" w:hAnsi="方正书宋_GBK" w:eastAsia="方正书宋_GBK" w:cs="方正书宋_GBK"/>
          <w:b/>
          <w:sz w:val="21"/>
          <w:szCs w:val="21"/>
          <w:lang w:val="en-US" w:eastAsia="zh-CN"/>
        </w:rPr>
        <w:t>001</w:t>
      </w:r>
      <w:r>
        <w:rPr>
          <w:rFonts w:hint="eastAsia" w:ascii="方正书宋_GBK" w:hAnsi="方正书宋_GBK" w:eastAsia="方正书宋_GBK" w:cs="方正书宋_GBK"/>
          <w:b/>
          <w:sz w:val="21"/>
          <w:szCs w:val="21"/>
          <w:lang w:eastAsia="zh-CN"/>
        </w:rPr>
        <w:t xml:space="preserve">阜平县融媒体中心 </w:t>
      </w:r>
      <w:r>
        <w:rPr>
          <w:rFonts w:hint="eastAsia" w:ascii="方正仿宋_GBK" w:hAnsi="方正仿宋_GBK" w:eastAsia="方正仿宋_GBK" w:cs="方正仿宋_GBK"/>
          <w:b/>
          <w:sz w:val="21"/>
          <w:szCs w:val="21"/>
          <w:lang w:eastAsia="zh-CN"/>
        </w:rPr>
        <w:t xml:space="preserve">                                                              </w:t>
      </w:r>
      <w:r>
        <w:rPr>
          <w:rFonts w:hint="eastAsia" w:ascii="方正书宋_GBK" w:hAnsi="方正书宋_GBK" w:eastAsia="方正书宋_GBK" w:cs="方正书宋_GBK"/>
          <w:bCs/>
          <w:sz w:val="21"/>
          <w:szCs w:val="21"/>
          <w:lang w:eastAsia="zh-CN"/>
        </w:rPr>
        <w:t>单位：万元</w:t>
      </w:r>
      <w:r>
        <w:rPr>
          <w:rFonts w:hint="eastAsia" w:ascii="方正书宋_GBK" w:hAnsi="方正书宋_GBK" w:eastAsia="方正书宋_GBK" w:cs="方正书宋_GBK"/>
          <w:bCs/>
          <w:sz w:val="21"/>
          <w:szCs w:val="21"/>
        </w:rPr>
        <w:fldChar w:fldCharType="begin"/>
      </w:r>
      <w:r>
        <w:rPr>
          <w:rFonts w:hint="eastAsia" w:ascii="方正书宋_GBK" w:hAnsi="方正书宋_GBK" w:eastAsia="方正书宋_GBK" w:cs="方正书宋_GBK"/>
          <w:bCs/>
          <w:sz w:val="21"/>
          <w:szCs w:val="21"/>
        </w:rPr>
        <w:instrText xml:space="preserve"> TC 3、融媒体软件平台服务费绩效目标表 \f C \l 1 </w:instrText>
      </w:r>
      <w:r>
        <w:rPr>
          <w:rFonts w:hint="eastAsia" w:ascii="方正书宋_GBK" w:hAnsi="方正书宋_GBK" w:eastAsia="方正书宋_GBK" w:cs="方正书宋_GBK"/>
          <w:bCs/>
          <w:sz w:val="21"/>
          <w:szCs w:val="21"/>
        </w:rPr>
        <w:fldChar w:fldCharType="end"/>
      </w:r>
      <w: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w:instrText>
      </w:r>
      <w:bookmarkStart w:id="17" w:name="_Toc32843761"/>
      <w:r>
        <w:rPr>
          <w:rFonts w:hint="eastAsia" w:ascii="方正仿宋_GBK" w:eastAsia="方正仿宋_GBK"/>
          <w:b/>
          <w:sz w:val="28"/>
        </w:rPr>
        <w:instrText xml:space="preserve">3、电视台文明网托管运营费绩效目标表</w:instrText>
      </w:r>
      <w:bookmarkEnd w:id="17"/>
      <w:r>
        <w:rPr>
          <w:rFonts w:hint="eastAsia" w:ascii="方正仿宋_GBK" w:eastAsia="方正仿宋_GBK"/>
          <w:b/>
          <w:sz w:val="28"/>
        </w:rPr>
        <w:instrText xml:space="preserve">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8"/>
        <w:tblW w:w="1212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842"/>
        <w:gridCol w:w="827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2" w:type="dxa"/>
            <w:tcBorders>
              <w:bottom w:val="nil"/>
            </w:tcBorders>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绩效目标</w:t>
            </w:r>
          </w:p>
        </w:tc>
        <w:tc>
          <w:tcPr>
            <w:tcW w:w="8278" w:type="dxa"/>
            <w:tcBorders>
              <w:bottom w:val="nil"/>
            </w:tcBorders>
            <w:vAlign w:val="center"/>
          </w:tcPr>
          <w:p>
            <w:pPr>
              <w:spacing w:line="300" w:lineRule="exact"/>
              <w:rPr>
                <w:rFonts w:ascii="方正书宋_GBK" w:eastAsia="方正书宋_GBK"/>
                <w:sz w:val="21"/>
                <w:szCs w:val="21"/>
              </w:rPr>
            </w:pPr>
            <w:r>
              <w:rPr>
                <w:rFonts w:hint="eastAsia" w:ascii="方正书宋_GBK" w:eastAsia="方正书宋_GBK"/>
                <w:sz w:val="21"/>
                <w:szCs w:val="21"/>
              </w:rPr>
              <w:t>1、建设全市精神文明一张网，适应新时代要求，加强网上精神文明建设的迫切要求，达到精神文明建设必备条件。2、建设精神文明一张网，实现数据互通互融。</w:t>
            </w:r>
          </w:p>
        </w:tc>
      </w:tr>
    </w:tbl>
    <w:p>
      <w:pPr>
        <w:spacing w:line="14" w:lineRule="exact"/>
        <w:jc w:val="center"/>
        <w:rPr>
          <w:rFonts w:hAnsi="宋体"/>
          <w:sz w:val="21"/>
          <w:szCs w:val="21"/>
        </w:rPr>
      </w:pPr>
      <w:r>
        <w:rPr>
          <w:rFonts w:ascii="方正书宋_GBK" w:eastAsia="方正书宋_GBK"/>
          <w:sz w:val="21"/>
          <w:szCs w:val="21"/>
        </w:rPr>
        <w:t xml:space="preserve"> </w:t>
      </w:r>
    </w:p>
    <w:tbl>
      <w:tblPr>
        <w:tblStyle w:val="8"/>
        <w:tblW w:w="1211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85"/>
        <w:gridCol w:w="2220"/>
        <w:gridCol w:w="2641"/>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385"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一级指标</w:t>
            </w:r>
          </w:p>
        </w:tc>
        <w:tc>
          <w:tcPr>
            <w:tcW w:w="2220"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二级指标</w:t>
            </w:r>
          </w:p>
        </w:tc>
        <w:tc>
          <w:tcPr>
            <w:tcW w:w="2641"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三级指标</w:t>
            </w:r>
          </w:p>
        </w:tc>
        <w:tc>
          <w:tcPr>
            <w:tcW w:w="2891"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绩效指标描述</w:t>
            </w:r>
          </w:p>
        </w:tc>
        <w:tc>
          <w:tcPr>
            <w:tcW w:w="1276"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指标值</w:t>
            </w:r>
          </w:p>
        </w:tc>
        <w:tc>
          <w:tcPr>
            <w:tcW w:w="1701"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85" w:type="dxa"/>
            <w:vMerge w:val="restart"/>
            <w:vAlign w:val="center"/>
          </w:tcPr>
          <w:p>
            <w:pPr>
              <w:spacing w:line="300" w:lineRule="exact"/>
              <w:jc w:val="cente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rPr>
              <w:t>产出指标</w:t>
            </w:r>
          </w:p>
        </w:tc>
        <w:tc>
          <w:tcPr>
            <w:tcW w:w="2220" w:type="dxa"/>
          </w:tcPr>
          <w:p>
            <w:pPr>
              <w:textAlignment w:val="top"/>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数量指标</w:t>
            </w:r>
          </w:p>
        </w:tc>
        <w:tc>
          <w:tcPr>
            <w:tcW w:w="2641" w:type="dxa"/>
            <w:vAlign w:val="center"/>
          </w:tcPr>
          <w:p>
            <w:pPr>
              <w:jc w:val="cente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b/>
                <w:color w:val="000000"/>
                <w:sz w:val="21"/>
                <w:szCs w:val="21"/>
              </w:rPr>
              <w:t>三级指标</w:t>
            </w:r>
          </w:p>
        </w:tc>
        <w:tc>
          <w:tcPr>
            <w:tcW w:w="2891" w:type="dxa"/>
          </w:tcPr>
          <w:p>
            <w:pPr>
              <w:textAlignment w:val="top"/>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全年策划、采编、发布数量</w:t>
            </w:r>
          </w:p>
        </w:tc>
        <w:tc>
          <w:tcPr>
            <w:tcW w:w="1276" w:type="dxa"/>
          </w:tcPr>
          <w:p>
            <w:pPr>
              <w:jc w:val="right"/>
              <w:textAlignment w:val="top"/>
              <w:rPr>
                <w:rFonts w:ascii="方正书宋_GBK" w:eastAsia="方正书宋_GBK"/>
                <w:sz w:val="21"/>
                <w:szCs w:val="21"/>
              </w:rPr>
            </w:pPr>
            <w:r>
              <w:rPr>
                <w:rFonts w:hint="eastAsia" w:ascii="宋体" w:hAnsi="宋体" w:cs="宋体"/>
                <w:color w:val="000000"/>
                <w:sz w:val="21"/>
                <w:szCs w:val="21"/>
              </w:rPr>
              <w:t>300.00</w:t>
            </w:r>
          </w:p>
        </w:tc>
        <w:tc>
          <w:tcPr>
            <w:tcW w:w="1701" w:type="dxa"/>
            <w:vAlign w:val="center"/>
          </w:tcPr>
          <w:p>
            <w:pPr>
              <w:spacing w:line="300" w:lineRule="exact"/>
              <w:rPr>
                <w:rFonts w:ascii="方正书宋_GBK" w:eastAsia="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85" w:type="dxa"/>
            <w:vMerge w:val="continue"/>
            <w:vAlign w:val="center"/>
          </w:tcPr>
          <w:p>
            <w:pPr>
              <w:spacing w:line="300" w:lineRule="exact"/>
              <w:jc w:val="center"/>
              <w:rPr>
                <w:rFonts w:ascii="方正书宋_GBK" w:hAnsi="方正书宋_GBK" w:eastAsia="方正书宋_GBK" w:cs="方正书宋_GBK"/>
                <w:sz w:val="21"/>
                <w:szCs w:val="21"/>
              </w:rPr>
            </w:pPr>
          </w:p>
        </w:tc>
        <w:tc>
          <w:tcPr>
            <w:tcW w:w="2220"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质量指标</w:t>
            </w:r>
          </w:p>
        </w:tc>
        <w:tc>
          <w:tcPr>
            <w:tcW w:w="2641" w:type="dxa"/>
          </w:tcPr>
          <w:p>
            <w:pPr>
              <w:textAlignment w:val="top"/>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全年策划、采编、发布数量</w:t>
            </w:r>
          </w:p>
        </w:tc>
        <w:tc>
          <w:tcPr>
            <w:tcW w:w="2891"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文明网站点击率</w:t>
            </w:r>
          </w:p>
        </w:tc>
        <w:tc>
          <w:tcPr>
            <w:tcW w:w="1276" w:type="dxa"/>
            <w:vAlign w:val="center"/>
          </w:tcPr>
          <w:p>
            <w:pPr>
              <w:jc w:val="right"/>
              <w:textAlignment w:val="center"/>
              <w:rPr>
                <w:rFonts w:ascii="方正书宋_GBK" w:eastAsia="方正书宋_GBK"/>
                <w:sz w:val="21"/>
                <w:szCs w:val="21"/>
              </w:rPr>
            </w:pPr>
            <w:r>
              <w:rPr>
                <w:rFonts w:hint="eastAsia" w:ascii="宋体" w:hAnsi="宋体" w:cs="宋体"/>
                <w:color w:val="000000"/>
                <w:sz w:val="21"/>
                <w:szCs w:val="21"/>
              </w:rPr>
              <w:t>90.00</w:t>
            </w:r>
          </w:p>
        </w:tc>
        <w:tc>
          <w:tcPr>
            <w:tcW w:w="1701" w:type="dxa"/>
            <w:vAlign w:val="center"/>
          </w:tcPr>
          <w:p>
            <w:pPr>
              <w:spacing w:line="300" w:lineRule="exact"/>
              <w:rPr>
                <w:rFonts w:ascii="方正书宋_GBK" w:eastAsia="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85" w:type="dxa"/>
            <w:vMerge w:val="continue"/>
            <w:vAlign w:val="center"/>
          </w:tcPr>
          <w:p>
            <w:pPr>
              <w:spacing w:line="300" w:lineRule="exact"/>
              <w:jc w:val="center"/>
              <w:rPr>
                <w:rFonts w:ascii="方正书宋_GBK" w:hAnsi="方正书宋_GBK" w:eastAsia="方正书宋_GBK" w:cs="方正书宋_GBK"/>
                <w:sz w:val="21"/>
                <w:szCs w:val="21"/>
              </w:rPr>
            </w:pPr>
          </w:p>
        </w:tc>
        <w:tc>
          <w:tcPr>
            <w:tcW w:w="2220"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时效指标</w:t>
            </w:r>
          </w:p>
        </w:tc>
        <w:tc>
          <w:tcPr>
            <w:tcW w:w="2641"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文明网站点击率</w:t>
            </w:r>
          </w:p>
        </w:tc>
        <w:tc>
          <w:tcPr>
            <w:tcW w:w="2891"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网站内容更新及时率</w:t>
            </w:r>
          </w:p>
        </w:tc>
        <w:tc>
          <w:tcPr>
            <w:tcW w:w="1276" w:type="dxa"/>
            <w:vAlign w:val="center"/>
          </w:tcPr>
          <w:p>
            <w:pPr>
              <w:jc w:val="right"/>
              <w:textAlignment w:val="center"/>
              <w:rPr>
                <w:rFonts w:ascii="方正书宋_GBK" w:eastAsia="方正书宋_GBK"/>
                <w:sz w:val="21"/>
                <w:szCs w:val="21"/>
              </w:rPr>
            </w:pPr>
            <w:r>
              <w:rPr>
                <w:rFonts w:hint="eastAsia" w:ascii="宋体" w:hAnsi="宋体" w:cs="宋体"/>
                <w:color w:val="000000"/>
                <w:sz w:val="21"/>
                <w:szCs w:val="21"/>
              </w:rPr>
              <w:t>90.00</w:t>
            </w:r>
          </w:p>
        </w:tc>
        <w:tc>
          <w:tcPr>
            <w:tcW w:w="1701" w:type="dxa"/>
            <w:vAlign w:val="center"/>
          </w:tcPr>
          <w:p>
            <w:pPr>
              <w:spacing w:line="300" w:lineRule="exact"/>
              <w:rPr>
                <w:rFonts w:ascii="方正书宋_GBK" w:eastAsia="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85" w:type="dxa"/>
            <w:vMerge w:val="continue"/>
            <w:vAlign w:val="center"/>
          </w:tcPr>
          <w:p>
            <w:pPr>
              <w:spacing w:line="300" w:lineRule="exact"/>
              <w:jc w:val="center"/>
              <w:rPr>
                <w:rFonts w:ascii="方正书宋_GBK" w:hAnsi="方正书宋_GBK" w:eastAsia="方正书宋_GBK" w:cs="方正书宋_GBK"/>
                <w:sz w:val="21"/>
                <w:szCs w:val="21"/>
              </w:rPr>
            </w:pPr>
          </w:p>
        </w:tc>
        <w:tc>
          <w:tcPr>
            <w:tcW w:w="2220"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成本指标</w:t>
            </w:r>
          </w:p>
        </w:tc>
        <w:tc>
          <w:tcPr>
            <w:tcW w:w="2641"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网站内容更新及时率</w:t>
            </w:r>
          </w:p>
        </w:tc>
        <w:tc>
          <w:tcPr>
            <w:tcW w:w="2891"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不涉及</w:t>
            </w:r>
          </w:p>
        </w:tc>
        <w:tc>
          <w:tcPr>
            <w:tcW w:w="1276" w:type="dxa"/>
            <w:vAlign w:val="center"/>
          </w:tcPr>
          <w:p>
            <w:pPr>
              <w:jc w:val="right"/>
              <w:textAlignment w:val="center"/>
              <w:rPr>
                <w:rFonts w:ascii="方正书宋_GBK" w:eastAsia="方正书宋_GBK"/>
                <w:sz w:val="21"/>
                <w:szCs w:val="21"/>
              </w:rPr>
            </w:pPr>
            <w:r>
              <w:rPr>
                <w:rFonts w:hint="eastAsia" w:ascii="宋体" w:hAnsi="宋体" w:cs="宋体"/>
                <w:color w:val="000000"/>
                <w:sz w:val="21"/>
                <w:szCs w:val="21"/>
              </w:rPr>
              <w:t>90.00</w:t>
            </w:r>
          </w:p>
        </w:tc>
        <w:tc>
          <w:tcPr>
            <w:tcW w:w="1701" w:type="dxa"/>
            <w:vAlign w:val="center"/>
          </w:tcPr>
          <w:p>
            <w:pPr>
              <w:spacing w:line="300" w:lineRule="exact"/>
              <w:rPr>
                <w:rFonts w:ascii="方正书宋_GBK" w:eastAsia="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85" w:type="dxa"/>
            <w:vMerge w:val="restart"/>
            <w:vAlign w:val="center"/>
          </w:tcPr>
          <w:p>
            <w:pPr>
              <w:spacing w:line="300" w:lineRule="exact"/>
              <w:jc w:val="cente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rPr>
              <w:t>效益指标</w:t>
            </w:r>
          </w:p>
        </w:tc>
        <w:tc>
          <w:tcPr>
            <w:tcW w:w="2220" w:type="dxa"/>
          </w:tcPr>
          <w:p>
            <w:pPr>
              <w:textAlignment w:val="top"/>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可持续影响指标</w:t>
            </w:r>
          </w:p>
        </w:tc>
        <w:tc>
          <w:tcPr>
            <w:tcW w:w="2641"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不涉及</w:t>
            </w:r>
          </w:p>
        </w:tc>
        <w:tc>
          <w:tcPr>
            <w:tcW w:w="2891" w:type="dxa"/>
          </w:tcPr>
          <w:p>
            <w:pPr>
              <w:textAlignment w:val="top"/>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推动精神文明建设工作</w:t>
            </w:r>
          </w:p>
        </w:tc>
        <w:tc>
          <w:tcPr>
            <w:tcW w:w="1276" w:type="dxa"/>
          </w:tcPr>
          <w:p>
            <w:pPr>
              <w:jc w:val="right"/>
              <w:textAlignment w:val="top"/>
              <w:rPr>
                <w:rFonts w:ascii="方正书宋_GBK" w:eastAsia="方正书宋_GBK"/>
                <w:sz w:val="21"/>
                <w:szCs w:val="21"/>
              </w:rPr>
            </w:pPr>
            <w:r>
              <w:rPr>
                <w:rFonts w:hint="eastAsia" w:ascii="宋体" w:hAnsi="宋体" w:cs="宋体"/>
                <w:color w:val="000000"/>
                <w:sz w:val="21"/>
                <w:szCs w:val="21"/>
              </w:rPr>
              <w:t>90.00</w:t>
            </w:r>
          </w:p>
        </w:tc>
        <w:tc>
          <w:tcPr>
            <w:tcW w:w="1701" w:type="dxa"/>
            <w:vAlign w:val="center"/>
          </w:tcPr>
          <w:p>
            <w:pPr>
              <w:spacing w:line="300" w:lineRule="exact"/>
              <w:rPr>
                <w:rFonts w:ascii="方正书宋_GBK" w:eastAsia="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85" w:type="dxa"/>
            <w:vMerge w:val="continue"/>
            <w:vAlign w:val="center"/>
          </w:tcPr>
          <w:p>
            <w:pPr>
              <w:spacing w:line="300" w:lineRule="exact"/>
              <w:jc w:val="center"/>
              <w:rPr>
                <w:rFonts w:ascii="方正书宋_GBK" w:hAnsi="方正书宋_GBK" w:eastAsia="方正书宋_GBK" w:cs="方正书宋_GBK"/>
                <w:sz w:val="21"/>
                <w:szCs w:val="21"/>
              </w:rPr>
            </w:pPr>
          </w:p>
        </w:tc>
        <w:tc>
          <w:tcPr>
            <w:tcW w:w="2220"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经济效益指标</w:t>
            </w:r>
          </w:p>
        </w:tc>
        <w:tc>
          <w:tcPr>
            <w:tcW w:w="2641" w:type="dxa"/>
          </w:tcPr>
          <w:p>
            <w:pPr>
              <w:textAlignment w:val="top"/>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推动精神文明建设工作</w:t>
            </w:r>
          </w:p>
        </w:tc>
        <w:tc>
          <w:tcPr>
            <w:tcW w:w="2891"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不涉及</w:t>
            </w:r>
          </w:p>
        </w:tc>
        <w:tc>
          <w:tcPr>
            <w:tcW w:w="1276" w:type="dxa"/>
            <w:vAlign w:val="center"/>
          </w:tcPr>
          <w:p>
            <w:pPr>
              <w:jc w:val="right"/>
              <w:textAlignment w:val="center"/>
              <w:rPr>
                <w:rFonts w:ascii="方正书宋_GBK" w:eastAsia="方正书宋_GBK"/>
                <w:sz w:val="21"/>
                <w:szCs w:val="21"/>
              </w:rPr>
            </w:pPr>
            <w:r>
              <w:rPr>
                <w:rFonts w:hint="eastAsia" w:ascii="宋体" w:hAnsi="宋体" w:cs="宋体"/>
                <w:color w:val="000000"/>
                <w:sz w:val="21"/>
                <w:szCs w:val="21"/>
              </w:rPr>
              <w:t>95.00</w:t>
            </w:r>
          </w:p>
        </w:tc>
        <w:tc>
          <w:tcPr>
            <w:tcW w:w="1701" w:type="dxa"/>
            <w:vAlign w:val="center"/>
          </w:tcPr>
          <w:p>
            <w:pPr>
              <w:spacing w:line="300" w:lineRule="exact"/>
              <w:rPr>
                <w:rFonts w:ascii="方正书宋_GBK" w:eastAsia="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85" w:type="dxa"/>
            <w:vMerge w:val="continue"/>
            <w:vAlign w:val="center"/>
          </w:tcPr>
          <w:p>
            <w:pPr>
              <w:spacing w:line="300" w:lineRule="exact"/>
              <w:jc w:val="center"/>
              <w:rPr>
                <w:rFonts w:ascii="方正书宋_GBK" w:hAnsi="方正书宋_GBK" w:eastAsia="方正书宋_GBK" w:cs="方正书宋_GBK"/>
                <w:sz w:val="21"/>
                <w:szCs w:val="21"/>
              </w:rPr>
            </w:pPr>
          </w:p>
        </w:tc>
        <w:tc>
          <w:tcPr>
            <w:tcW w:w="2220"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社会效益指标</w:t>
            </w:r>
          </w:p>
        </w:tc>
        <w:tc>
          <w:tcPr>
            <w:tcW w:w="2641"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不涉及</w:t>
            </w:r>
          </w:p>
        </w:tc>
        <w:tc>
          <w:tcPr>
            <w:tcW w:w="2891"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精神文明建设网上宣传引导力</w:t>
            </w:r>
          </w:p>
        </w:tc>
        <w:tc>
          <w:tcPr>
            <w:tcW w:w="1276" w:type="dxa"/>
            <w:vAlign w:val="center"/>
          </w:tcPr>
          <w:p>
            <w:pPr>
              <w:jc w:val="right"/>
              <w:textAlignment w:val="center"/>
              <w:rPr>
                <w:rFonts w:ascii="方正书宋_GBK" w:eastAsia="方正书宋_GBK"/>
                <w:sz w:val="21"/>
                <w:szCs w:val="21"/>
              </w:rPr>
            </w:pPr>
            <w:r>
              <w:rPr>
                <w:rFonts w:hint="eastAsia" w:ascii="宋体" w:hAnsi="宋体" w:cs="宋体"/>
                <w:color w:val="000000"/>
                <w:sz w:val="21"/>
                <w:szCs w:val="21"/>
              </w:rPr>
              <w:t>90.00</w:t>
            </w:r>
          </w:p>
        </w:tc>
        <w:tc>
          <w:tcPr>
            <w:tcW w:w="1701" w:type="dxa"/>
            <w:vAlign w:val="center"/>
          </w:tcPr>
          <w:p>
            <w:pPr>
              <w:spacing w:line="300" w:lineRule="exact"/>
              <w:rPr>
                <w:rFonts w:ascii="方正书宋_GBK" w:eastAsia="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85" w:type="dxa"/>
            <w:vMerge w:val="continue"/>
            <w:vAlign w:val="center"/>
          </w:tcPr>
          <w:p>
            <w:pPr>
              <w:spacing w:line="300" w:lineRule="exact"/>
              <w:jc w:val="center"/>
              <w:rPr>
                <w:rFonts w:ascii="方正书宋_GBK" w:hAnsi="方正书宋_GBK" w:eastAsia="方正书宋_GBK" w:cs="方正书宋_GBK"/>
                <w:sz w:val="21"/>
                <w:szCs w:val="21"/>
              </w:rPr>
            </w:pPr>
          </w:p>
        </w:tc>
        <w:tc>
          <w:tcPr>
            <w:tcW w:w="2220"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生态效益指标</w:t>
            </w:r>
          </w:p>
        </w:tc>
        <w:tc>
          <w:tcPr>
            <w:tcW w:w="2641"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网上宣传舆论引导力</w:t>
            </w:r>
          </w:p>
        </w:tc>
        <w:tc>
          <w:tcPr>
            <w:tcW w:w="2891"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不涉及</w:t>
            </w:r>
          </w:p>
        </w:tc>
        <w:tc>
          <w:tcPr>
            <w:tcW w:w="1276" w:type="dxa"/>
            <w:vAlign w:val="center"/>
          </w:tcPr>
          <w:p>
            <w:pPr>
              <w:jc w:val="right"/>
              <w:textAlignment w:val="center"/>
              <w:rPr>
                <w:rFonts w:ascii="方正书宋_GBK" w:eastAsia="方正书宋_GBK"/>
                <w:sz w:val="21"/>
                <w:szCs w:val="21"/>
              </w:rPr>
            </w:pPr>
            <w:r>
              <w:rPr>
                <w:rFonts w:hint="eastAsia" w:ascii="宋体" w:hAnsi="宋体" w:cs="宋体"/>
                <w:color w:val="000000"/>
                <w:sz w:val="21"/>
                <w:szCs w:val="21"/>
              </w:rPr>
              <w:t>90.00</w:t>
            </w:r>
          </w:p>
        </w:tc>
        <w:tc>
          <w:tcPr>
            <w:tcW w:w="1701" w:type="dxa"/>
            <w:vAlign w:val="center"/>
          </w:tcPr>
          <w:p>
            <w:pPr>
              <w:spacing w:line="300" w:lineRule="exact"/>
              <w:rPr>
                <w:rFonts w:ascii="方正书宋_GBK" w:eastAsia="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385" w:type="dxa"/>
            <w:vAlign w:val="center"/>
          </w:tcPr>
          <w:p>
            <w:pPr>
              <w:spacing w:line="300" w:lineRule="exact"/>
              <w:jc w:val="cente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rPr>
              <w:t>满意度指标</w:t>
            </w:r>
          </w:p>
        </w:tc>
        <w:tc>
          <w:tcPr>
            <w:tcW w:w="2220"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服务对象满意度指标</w:t>
            </w:r>
          </w:p>
        </w:tc>
        <w:tc>
          <w:tcPr>
            <w:tcW w:w="2641"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不涉及</w:t>
            </w:r>
          </w:p>
        </w:tc>
        <w:tc>
          <w:tcPr>
            <w:tcW w:w="2891"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受众对精神文明宣传满意度</w:t>
            </w:r>
          </w:p>
        </w:tc>
        <w:tc>
          <w:tcPr>
            <w:tcW w:w="1276" w:type="dxa"/>
            <w:vAlign w:val="center"/>
          </w:tcPr>
          <w:p>
            <w:pPr>
              <w:jc w:val="right"/>
              <w:textAlignment w:val="center"/>
              <w:rPr>
                <w:rFonts w:ascii="方正书宋_GBK" w:eastAsia="方正书宋_GBK"/>
                <w:sz w:val="21"/>
                <w:szCs w:val="21"/>
              </w:rPr>
            </w:pPr>
            <w:r>
              <w:rPr>
                <w:rFonts w:hint="eastAsia" w:ascii="宋体" w:hAnsi="宋体" w:cs="宋体"/>
                <w:color w:val="000000"/>
                <w:sz w:val="21"/>
                <w:szCs w:val="21"/>
              </w:rPr>
              <w:t>90.00</w:t>
            </w:r>
          </w:p>
        </w:tc>
        <w:tc>
          <w:tcPr>
            <w:tcW w:w="1701" w:type="dxa"/>
            <w:vAlign w:val="center"/>
          </w:tcPr>
          <w:p>
            <w:pPr>
              <w:spacing w:line="300" w:lineRule="exact"/>
              <w:rPr>
                <w:rFonts w:ascii="方正书宋_GBK" w:eastAsia="方正书宋_GBK"/>
                <w:sz w:val="21"/>
                <w:szCs w:val="21"/>
              </w:rPr>
            </w:pPr>
          </w:p>
        </w:tc>
      </w:tr>
    </w:tbl>
    <w:p>
      <w:pPr>
        <w:ind w:left="840"/>
        <w:jc w:val="both"/>
        <w:outlineLvl w:val="0"/>
        <w:rPr>
          <w:rFonts w:ascii="黑体" w:hAnsi="黑体" w:eastAsia="黑体"/>
          <w:b/>
          <w:bCs/>
          <w:sz w:val="32"/>
          <w:szCs w:val="32"/>
          <w:lang w:eastAsia="zh-CN"/>
        </w:rPr>
      </w:pPr>
    </w:p>
    <w:p>
      <w:pPr>
        <w:ind w:firstLine="1121" w:firstLineChars="400"/>
        <w:outlineLvl w:val="1"/>
        <w:rPr>
          <w:rFonts w:ascii="方正仿宋_GBK" w:eastAsia="方正仿宋_GBK"/>
          <w:b/>
          <w:sz w:val="28"/>
          <w:lang w:eastAsia="zh-CN"/>
        </w:rPr>
      </w:pPr>
    </w:p>
    <w:p>
      <w:pPr>
        <w:ind w:firstLine="1121" w:firstLineChars="400"/>
        <w:outlineLvl w:val="1"/>
        <w:rPr>
          <w:rFonts w:ascii="方正仿宋_GBK" w:eastAsia="方正仿宋_GBK"/>
          <w:b/>
          <w:sz w:val="28"/>
          <w:lang w:eastAsia="zh-CN"/>
        </w:rPr>
      </w:pPr>
    </w:p>
    <w:p>
      <w:pPr>
        <w:ind w:firstLine="1121" w:firstLineChars="400"/>
        <w:outlineLvl w:val="1"/>
        <w:rPr>
          <w:rFonts w:ascii="方正仿宋_GBK" w:eastAsia="方正仿宋_GBK"/>
          <w:b/>
          <w:sz w:val="28"/>
          <w:lang w:eastAsia="zh-CN"/>
        </w:rPr>
      </w:pPr>
    </w:p>
    <w:p>
      <w:pPr>
        <w:ind w:firstLine="1121" w:firstLineChars="400"/>
        <w:outlineLvl w:val="1"/>
        <w:rPr>
          <w:rFonts w:ascii="方正仿宋_GBK" w:eastAsia="方正仿宋_GBK"/>
          <w:b/>
          <w:sz w:val="28"/>
          <w:lang w:eastAsia="zh-CN"/>
        </w:rPr>
      </w:pPr>
    </w:p>
    <w:p>
      <w:pPr>
        <w:outlineLvl w:val="1"/>
        <w:rPr>
          <w:rFonts w:ascii="方正仿宋_GBK" w:eastAsia="方正仿宋_GBK"/>
          <w:b/>
          <w:sz w:val="28"/>
          <w:lang w:eastAsia="zh-CN"/>
        </w:rPr>
      </w:pPr>
    </w:p>
    <w:p>
      <w:pPr>
        <w:ind w:firstLine="1120" w:firstLineChars="400"/>
        <w:outlineLvl w:val="1"/>
        <w:rPr>
          <w:rFonts w:ascii="方正仿宋_GBK" w:eastAsia="方正仿宋_GBK"/>
          <w:bCs/>
          <w:sz w:val="28"/>
        </w:rPr>
      </w:pPr>
      <w:r>
        <w:rPr>
          <w:rFonts w:hint="eastAsia" w:ascii="方正仿宋_GBK" w:eastAsia="方正仿宋_GBK"/>
          <w:bCs/>
          <w:sz w:val="28"/>
          <w:lang w:eastAsia="zh-CN"/>
        </w:rPr>
        <w:t>6.</w:t>
      </w:r>
      <w:r>
        <w:rPr>
          <w:rFonts w:hint="eastAsia" w:ascii="方正仿宋_GBK" w:eastAsia="方正仿宋_GBK"/>
          <w:bCs/>
          <w:sz w:val="28"/>
        </w:rPr>
        <w:t>电视台专用设备维修绩效目标表</w:t>
      </w:r>
    </w:p>
    <w:p>
      <w:pPr>
        <w:outlineLvl w:val="1"/>
        <w:rPr>
          <w:rFonts w:hAnsi="宋体"/>
          <w:bCs/>
          <w:sz w:val="28"/>
        </w:rPr>
      </w:pPr>
      <w:r>
        <w:rPr>
          <w:bCs/>
        </w:rPr>
        <w:fldChar w:fldCharType="begin"/>
      </w:r>
      <w:r>
        <w:rPr>
          <w:rFonts w:ascii="方正仿宋_GBK" w:eastAsia="方正仿宋_GBK"/>
          <w:bCs/>
          <w:sz w:val="28"/>
        </w:rPr>
        <w:instrText xml:space="preserve"> </w:instrText>
      </w:r>
      <w:r>
        <w:rPr>
          <w:rFonts w:hint="eastAsia" w:ascii="方正仿宋_GBK" w:eastAsia="方正仿宋_GBK"/>
          <w:bCs/>
          <w:sz w:val="28"/>
        </w:rPr>
        <w:instrText xml:space="preserve">TC </w:instrText>
      </w:r>
      <w:bookmarkStart w:id="18" w:name="_Toc32843762"/>
      <w:r>
        <w:rPr>
          <w:rFonts w:hint="eastAsia" w:ascii="方正仿宋_GBK" w:eastAsia="方正仿宋_GBK"/>
          <w:bCs/>
          <w:sz w:val="28"/>
        </w:rPr>
        <w:instrText xml:space="preserve">4、电视台专用设备维修绩效目标表</w:instrText>
      </w:r>
      <w:bookmarkEnd w:id="18"/>
      <w:r>
        <w:rPr>
          <w:rFonts w:hint="eastAsia" w:ascii="方正仿宋_GBK" w:eastAsia="方正仿宋_GBK"/>
          <w:bCs/>
          <w:sz w:val="28"/>
        </w:rPr>
        <w:instrText xml:space="preserve"> \f C \l 1</w:instrText>
      </w:r>
      <w:r>
        <w:rPr>
          <w:rFonts w:ascii="方正仿宋_GBK" w:eastAsia="方正仿宋_GBK"/>
          <w:bCs/>
          <w:sz w:val="28"/>
        </w:rPr>
        <w:instrText xml:space="preserve"> </w:instrText>
      </w:r>
      <w:r>
        <w:rPr>
          <w:rFonts w:ascii="方正仿宋_GBK" w:eastAsia="方正仿宋_GBK"/>
          <w:bCs/>
          <w:sz w:val="28"/>
        </w:rPr>
        <w:fldChar w:fldCharType="end"/>
      </w:r>
    </w:p>
    <w:p>
      <w:pPr>
        <w:ind w:left="1680" w:leftChars="700"/>
        <w:outlineLvl w:val="3"/>
      </w:pPr>
      <w:r>
        <w:rPr>
          <w:rFonts w:hint="eastAsia" w:ascii="方正书宋_GBK" w:hAnsi="方正书宋_GBK" w:eastAsia="方正书宋_GBK" w:cs="方正书宋_GBK"/>
          <w:b/>
          <w:sz w:val="21"/>
          <w:szCs w:val="21"/>
          <w:lang w:eastAsia="zh-CN"/>
        </w:rPr>
        <w:t>359</w:t>
      </w:r>
      <w:r>
        <w:rPr>
          <w:rFonts w:hint="eastAsia" w:ascii="方正书宋_GBK" w:hAnsi="方正书宋_GBK" w:eastAsia="方正书宋_GBK" w:cs="方正书宋_GBK"/>
          <w:b/>
          <w:sz w:val="21"/>
          <w:szCs w:val="21"/>
          <w:lang w:val="en-US" w:eastAsia="zh-CN"/>
        </w:rPr>
        <w:t>001</w:t>
      </w:r>
      <w:r>
        <w:rPr>
          <w:rFonts w:hint="eastAsia" w:ascii="方正书宋_GBK" w:hAnsi="方正书宋_GBK" w:eastAsia="方正书宋_GBK" w:cs="方正书宋_GBK"/>
          <w:b/>
          <w:sz w:val="21"/>
          <w:szCs w:val="21"/>
          <w:lang w:eastAsia="zh-CN"/>
        </w:rPr>
        <w:t xml:space="preserve">阜平县融媒体中心 </w:t>
      </w:r>
      <w:r>
        <w:rPr>
          <w:rFonts w:hint="eastAsia" w:ascii="方正仿宋_GBK" w:hAnsi="方正仿宋_GBK" w:eastAsia="方正仿宋_GBK" w:cs="方正仿宋_GBK"/>
          <w:b/>
          <w:sz w:val="21"/>
          <w:szCs w:val="21"/>
          <w:lang w:eastAsia="zh-CN"/>
        </w:rPr>
        <w:t xml:space="preserve">                                                              </w:t>
      </w:r>
      <w:r>
        <w:rPr>
          <w:rFonts w:hint="eastAsia" w:ascii="方正书宋_GBK" w:hAnsi="方正书宋_GBK" w:eastAsia="方正书宋_GBK" w:cs="方正书宋_GBK"/>
          <w:bCs/>
          <w:sz w:val="21"/>
          <w:szCs w:val="21"/>
          <w:lang w:eastAsia="zh-CN"/>
        </w:rPr>
        <w:t>单位：万元</w:t>
      </w:r>
      <w:r>
        <w:rPr>
          <w:rFonts w:hint="eastAsia" w:ascii="方正书宋_GBK" w:hAnsi="方正书宋_GBK" w:eastAsia="方正书宋_GBK" w:cs="方正书宋_GBK"/>
          <w:bCs/>
          <w:sz w:val="21"/>
          <w:szCs w:val="21"/>
        </w:rPr>
        <w:fldChar w:fldCharType="begin"/>
      </w:r>
      <w:r>
        <w:rPr>
          <w:rFonts w:hint="eastAsia" w:ascii="方正书宋_GBK" w:hAnsi="方正书宋_GBK" w:eastAsia="方正书宋_GBK" w:cs="方正书宋_GBK"/>
          <w:bCs/>
          <w:sz w:val="21"/>
          <w:szCs w:val="21"/>
        </w:rPr>
        <w:instrText xml:space="preserve"> TC 3、融媒体软件平台服务费绩效目标表 \f C \l 1 </w:instrText>
      </w:r>
      <w:r>
        <w:rPr>
          <w:rFonts w:hint="eastAsia" w:ascii="方正书宋_GBK" w:hAnsi="方正书宋_GBK" w:eastAsia="方正书宋_GBK" w:cs="方正书宋_GBK"/>
          <w:bCs/>
          <w:sz w:val="21"/>
          <w:szCs w:val="21"/>
        </w:rPr>
        <w:fldChar w:fldCharType="end"/>
      </w:r>
    </w:p>
    <w:tbl>
      <w:tblPr>
        <w:tblStyle w:val="8"/>
        <w:tblW w:w="1235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075"/>
        <w:gridCol w:w="827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75" w:type="dxa"/>
            <w:tcBorders>
              <w:bottom w:val="nil"/>
            </w:tcBorders>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8278" w:type="dxa"/>
            <w:tcBorders>
              <w:bottom w:val="nil"/>
            </w:tcBorders>
            <w:vAlign w:val="center"/>
          </w:tcPr>
          <w:p>
            <w:pPr>
              <w:spacing w:line="300" w:lineRule="exact"/>
              <w:rPr>
                <w:rFonts w:ascii="方正书宋_GBK" w:eastAsia="方正书宋_GBK"/>
              </w:rPr>
            </w:pPr>
            <w:r>
              <w:rPr>
                <w:rFonts w:hint="eastAsia" w:ascii="方正书宋_GBK" w:eastAsia="方正书宋_GBK"/>
              </w:rPr>
              <w:t>保障融媒体中心各类设备正常运转，维持融媒体中心各项工作得以正常开展</w:t>
            </w:r>
          </w:p>
        </w:tc>
      </w:tr>
    </w:tbl>
    <w:p>
      <w:pPr>
        <w:spacing w:line="14" w:lineRule="exact"/>
        <w:jc w:val="center"/>
        <w:rPr>
          <w:rFonts w:hAnsi="宋体"/>
        </w:rPr>
      </w:pPr>
      <w:r>
        <w:rPr>
          <w:rFonts w:ascii="方正书宋_GBK" w:eastAsia="方正书宋_GBK"/>
        </w:rPr>
        <w:t xml:space="preserve"> </w:t>
      </w:r>
    </w:p>
    <w:tbl>
      <w:tblPr>
        <w:tblStyle w:val="8"/>
        <w:tblW w:w="1233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08"/>
        <w:gridCol w:w="2130"/>
        <w:gridCol w:w="2825"/>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508" w:type="dxa"/>
            <w:vAlign w:val="center"/>
          </w:tcPr>
          <w:p>
            <w:pPr>
              <w:spacing w:line="300" w:lineRule="exact"/>
              <w:jc w:val="center"/>
              <w:rPr>
                <w:rFonts w:ascii="方正书宋_GBK" w:eastAsia="方正书宋_GBK"/>
                <w:b/>
              </w:rPr>
            </w:pPr>
            <w:r>
              <w:rPr>
                <w:rFonts w:hint="eastAsia" w:ascii="方正书宋_GBK" w:eastAsia="方正书宋_GBK"/>
                <w:b/>
              </w:rPr>
              <w:t>一级指标</w:t>
            </w:r>
          </w:p>
        </w:tc>
        <w:tc>
          <w:tcPr>
            <w:tcW w:w="2130" w:type="dxa"/>
            <w:vAlign w:val="center"/>
          </w:tcPr>
          <w:p>
            <w:pPr>
              <w:spacing w:line="300" w:lineRule="exact"/>
              <w:jc w:val="center"/>
              <w:rPr>
                <w:rFonts w:ascii="方正书宋_GBK" w:eastAsia="方正书宋_GBK"/>
                <w:b/>
              </w:rPr>
            </w:pPr>
            <w:r>
              <w:rPr>
                <w:rFonts w:hint="eastAsia" w:ascii="方正书宋_GBK" w:eastAsia="方正书宋_GBK"/>
                <w:b/>
              </w:rPr>
              <w:t>二级指标</w:t>
            </w:r>
          </w:p>
        </w:tc>
        <w:tc>
          <w:tcPr>
            <w:tcW w:w="2825" w:type="dxa"/>
            <w:vAlign w:val="center"/>
          </w:tcPr>
          <w:p>
            <w:pPr>
              <w:spacing w:line="300" w:lineRule="exact"/>
              <w:jc w:val="center"/>
              <w:rPr>
                <w:rFonts w:ascii="方正书宋_GBK" w:eastAsia="方正书宋_GBK"/>
                <w:b/>
              </w:rPr>
            </w:pPr>
            <w:r>
              <w:rPr>
                <w:rFonts w:hint="eastAsia" w:ascii="方正书宋_GBK" w:eastAsia="方正书宋_GBK"/>
                <w:b/>
              </w:rPr>
              <w:t>三级指标</w:t>
            </w:r>
          </w:p>
        </w:tc>
        <w:tc>
          <w:tcPr>
            <w:tcW w:w="2891" w:type="dxa"/>
            <w:vAlign w:val="center"/>
          </w:tcPr>
          <w:p>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vAlign w:val="center"/>
          </w:tcPr>
          <w:p>
            <w:pPr>
              <w:spacing w:line="300" w:lineRule="exact"/>
              <w:jc w:val="center"/>
              <w:rPr>
                <w:rFonts w:ascii="方正书宋_GBK" w:eastAsia="方正书宋_GBK"/>
                <w:b/>
              </w:rPr>
            </w:pPr>
            <w:r>
              <w:rPr>
                <w:rFonts w:hint="eastAsia" w:ascii="方正书宋_GBK" w:eastAsia="方正书宋_GBK"/>
                <w:b/>
              </w:rPr>
              <w:t>指标值</w:t>
            </w:r>
          </w:p>
        </w:tc>
        <w:tc>
          <w:tcPr>
            <w:tcW w:w="1701" w:type="dxa"/>
            <w:vAlign w:val="center"/>
          </w:tcPr>
          <w:p>
            <w:pPr>
              <w:spacing w:line="300" w:lineRule="exact"/>
              <w:jc w:val="center"/>
              <w:rPr>
                <w:rFonts w:ascii="方正书宋_GBK" w:eastAsia="方正书宋_GBK"/>
                <w:b/>
              </w:rPr>
            </w:pPr>
            <w:r>
              <w:rPr>
                <w:rFonts w:hint="eastAsia"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508" w:type="dxa"/>
            <w:vMerge w:val="restart"/>
            <w:vAlign w:val="center"/>
          </w:tcPr>
          <w:p>
            <w:pPr>
              <w:spacing w:line="300" w:lineRule="exact"/>
              <w:jc w:val="cente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rPr>
              <w:t>产出指标</w:t>
            </w:r>
          </w:p>
        </w:tc>
        <w:tc>
          <w:tcPr>
            <w:tcW w:w="2130" w:type="dxa"/>
          </w:tcPr>
          <w:p>
            <w:pPr>
              <w:textAlignment w:val="top"/>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数量指标</w:t>
            </w:r>
          </w:p>
        </w:tc>
        <w:tc>
          <w:tcPr>
            <w:tcW w:w="2825" w:type="dxa"/>
          </w:tcPr>
          <w:p>
            <w:pPr>
              <w:textAlignment w:val="top"/>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维修批次</w:t>
            </w:r>
          </w:p>
        </w:tc>
        <w:tc>
          <w:tcPr>
            <w:tcW w:w="2891" w:type="dxa"/>
          </w:tcPr>
          <w:p>
            <w:pPr>
              <w:textAlignment w:val="top"/>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维修批次</w:t>
            </w:r>
          </w:p>
        </w:tc>
        <w:tc>
          <w:tcPr>
            <w:tcW w:w="1276" w:type="dxa"/>
          </w:tcPr>
          <w:p>
            <w:pPr>
              <w:jc w:val="right"/>
              <w:textAlignment w:val="top"/>
              <w:rPr>
                <w:rFonts w:ascii="方正书宋_GBK" w:eastAsia="方正书宋_GBK"/>
              </w:rPr>
            </w:pPr>
            <w:r>
              <w:rPr>
                <w:rFonts w:hint="eastAsia" w:ascii="宋体" w:hAnsi="宋体" w:cs="宋体"/>
                <w:color w:val="000000"/>
                <w:sz w:val="18"/>
                <w:szCs w:val="18"/>
              </w:rPr>
              <w:t>10.00</w:t>
            </w:r>
          </w:p>
        </w:tc>
        <w:tc>
          <w:tcPr>
            <w:tcW w:w="1701" w:type="dxa"/>
            <w:vAlign w:val="center"/>
          </w:tcPr>
          <w:p>
            <w:pPr>
              <w:spacing w:line="300" w:lineRule="exac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508" w:type="dxa"/>
            <w:vMerge w:val="continue"/>
            <w:vAlign w:val="center"/>
          </w:tcPr>
          <w:p>
            <w:pPr>
              <w:spacing w:line="300" w:lineRule="exact"/>
              <w:jc w:val="center"/>
              <w:rPr>
                <w:rFonts w:ascii="方正书宋_GBK" w:hAnsi="方正书宋_GBK" w:eastAsia="方正书宋_GBK" w:cs="方正书宋_GBK"/>
                <w:sz w:val="21"/>
                <w:szCs w:val="21"/>
              </w:rPr>
            </w:pPr>
          </w:p>
        </w:tc>
        <w:tc>
          <w:tcPr>
            <w:tcW w:w="2130"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质量指标</w:t>
            </w:r>
          </w:p>
        </w:tc>
        <w:tc>
          <w:tcPr>
            <w:tcW w:w="2825"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检验检测设备达标率</w:t>
            </w:r>
          </w:p>
        </w:tc>
        <w:tc>
          <w:tcPr>
            <w:tcW w:w="2891"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检验检测设备达标率</w:t>
            </w:r>
          </w:p>
        </w:tc>
        <w:tc>
          <w:tcPr>
            <w:tcW w:w="1276" w:type="dxa"/>
            <w:vAlign w:val="center"/>
          </w:tcPr>
          <w:p>
            <w:pPr>
              <w:jc w:val="right"/>
              <w:textAlignment w:val="center"/>
              <w:rPr>
                <w:rFonts w:ascii="方正书宋_GBK" w:eastAsia="方正书宋_GBK"/>
              </w:rPr>
            </w:pPr>
            <w:r>
              <w:rPr>
                <w:rFonts w:hint="eastAsia" w:ascii="宋体" w:hAnsi="宋体" w:cs="宋体"/>
                <w:color w:val="000000"/>
                <w:sz w:val="18"/>
                <w:szCs w:val="18"/>
              </w:rPr>
              <w:t>95.00</w:t>
            </w:r>
          </w:p>
        </w:tc>
        <w:tc>
          <w:tcPr>
            <w:tcW w:w="1701" w:type="dxa"/>
            <w:vAlign w:val="center"/>
          </w:tcPr>
          <w:p>
            <w:pPr>
              <w:spacing w:line="300" w:lineRule="exac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508" w:type="dxa"/>
            <w:vMerge w:val="continue"/>
            <w:vAlign w:val="center"/>
          </w:tcPr>
          <w:p>
            <w:pPr>
              <w:spacing w:line="300" w:lineRule="exact"/>
              <w:jc w:val="center"/>
              <w:rPr>
                <w:rFonts w:ascii="方正书宋_GBK" w:hAnsi="方正书宋_GBK" w:eastAsia="方正书宋_GBK" w:cs="方正书宋_GBK"/>
                <w:sz w:val="21"/>
                <w:szCs w:val="21"/>
              </w:rPr>
            </w:pPr>
          </w:p>
        </w:tc>
        <w:tc>
          <w:tcPr>
            <w:tcW w:w="2130"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时效指标</w:t>
            </w:r>
          </w:p>
        </w:tc>
        <w:tc>
          <w:tcPr>
            <w:tcW w:w="2825"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设备维修及时率</w:t>
            </w:r>
          </w:p>
        </w:tc>
        <w:tc>
          <w:tcPr>
            <w:tcW w:w="2891"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设备维修及时率</w:t>
            </w:r>
          </w:p>
        </w:tc>
        <w:tc>
          <w:tcPr>
            <w:tcW w:w="1276" w:type="dxa"/>
            <w:vAlign w:val="center"/>
          </w:tcPr>
          <w:p>
            <w:pPr>
              <w:jc w:val="right"/>
              <w:textAlignment w:val="center"/>
              <w:rPr>
                <w:rFonts w:ascii="方正书宋_GBK" w:eastAsia="方正书宋_GBK"/>
              </w:rPr>
            </w:pPr>
            <w:r>
              <w:rPr>
                <w:rFonts w:hint="eastAsia" w:ascii="宋体" w:hAnsi="宋体" w:cs="宋体"/>
                <w:color w:val="000000"/>
                <w:sz w:val="18"/>
                <w:szCs w:val="18"/>
              </w:rPr>
              <w:t>90.00</w:t>
            </w:r>
          </w:p>
        </w:tc>
        <w:tc>
          <w:tcPr>
            <w:tcW w:w="1701" w:type="dxa"/>
            <w:vAlign w:val="center"/>
          </w:tcPr>
          <w:p>
            <w:pPr>
              <w:spacing w:line="300" w:lineRule="exac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508" w:type="dxa"/>
            <w:vMerge w:val="continue"/>
            <w:vAlign w:val="center"/>
          </w:tcPr>
          <w:p>
            <w:pPr>
              <w:spacing w:line="300" w:lineRule="exact"/>
              <w:jc w:val="center"/>
              <w:rPr>
                <w:rFonts w:ascii="方正书宋_GBK" w:hAnsi="方正书宋_GBK" w:eastAsia="方正书宋_GBK" w:cs="方正书宋_GBK"/>
                <w:sz w:val="21"/>
                <w:szCs w:val="21"/>
              </w:rPr>
            </w:pPr>
          </w:p>
        </w:tc>
        <w:tc>
          <w:tcPr>
            <w:tcW w:w="2130"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成本指标</w:t>
            </w:r>
          </w:p>
        </w:tc>
        <w:tc>
          <w:tcPr>
            <w:tcW w:w="2825"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设备维修成本</w:t>
            </w:r>
          </w:p>
        </w:tc>
        <w:tc>
          <w:tcPr>
            <w:tcW w:w="2891"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设备维修成本</w:t>
            </w:r>
          </w:p>
        </w:tc>
        <w:tc>
          <w:tcPr>
            <w:tcW w:w="1276" w:type="dxa"/>
            <w:vAlign w:val="center"/>
          </w:tcPr>
          <w:p>
            <w:pPr>
              <w:jc w:val="right"/>
              <w:textAlignment w:val="center"/>
              <w:rPr>
                <w:rFonts w:ascii="方正书宋_GBK" w:eastAsia="方正书宋_GBK"/>
              </w:rPr>
            </w:pPr>
            <w:r>
              <w:rPr>
                <w:rFonts w:hint="eastAsia" w:ascii="宋体" w:hAnsi="宋体" w:cs="宋体"/>
                <w:color w:val="000000"/>
                <w:sz w:val="18"/>
                <w:szCs w:val="18"/>
              </w:rPr>
              <w:t>95.00</w:t>
            </w:r>
          </w:p>
        </w:tc>
        <w:tc>
          <w:tcPr>
            <w:tcW w:w="1701" w:type="dxa"/>
            <w:vAlign w:val="center"/>
          </w:tcPr>
          <w:p>
            <w:pPr>
              <w:spacing w:line="300" w:lineRule="exac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508" w:type="dxa"/>
            <w:vMerge w:val="restart"/>
            <w:vAlign w:val="center"/>
          </w:tcPr>
          <w:p>
            <w:pPr>
              <w:spacing w:line="300" w:lineRule="exact"/>
              <w:jc w:val="cente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rPr>
              <w:t>效益指标</w:t>
            </w:r>
          </w:p>
        </w:tc>
        <w:tc>
          <w:tcPr>
            <w:tcW w:w="2130" w:type="dxa"/>
          </w:tcPr>
          <w:p>
            <w:pPr>
              <w:textAlignment w:val="top"/>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可持续影响指标</w:t>
            </w:r>
          </w:p>
        </w:tc>
        <w:tc>
          <w:tcPr>
            <w:tcW w:w="2825" w:type="dxa"/>
          </w:tcPr>
          <w:p>
            <w:pPr>
              <w:textAlignment w:val="top"/>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可持续性服务</w:t>
            </w:r>
          </w:p>
        </w:tc>
        <w:tc>
          <w:tcPr>
            <w:tcW w:w="2891" w:type="dxa"/>
          </w:tcPr>
          <w:p>
            <w:pPr>
              <w:textAlignment w:val="top"/>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可持续性服务</w:t>
            </w:r>
          </w:p>
        </w:tc>
        <w:tc>
          <w:tcPr>
            <w:tcW w:w="1276" w:type="dxa"/>
          </w:tcPr>
          <w:p>
            <w:pPr>
              <w:jc w:val="right"/>
              <w:textAlignment w:val="top"/>
              <w:rPr>
                <w:rFonts w:ascii="方正书宋_GBK" w:eastAsia="方正书宋_GBK"/>
              </w:rPr>
            </w:pPr>
            <w:r>
              <w:rPr>
                <w:rFonts w:hint="eastAsia" w:ascii="宋体" w:hAnsi="宋体" w:cs="宋体"/>
                <w:color w:val="000000"/>
                <w:sz w:val="18"/>
                <w:szCs w:val="18"/>
              </w:rPr>
              <w:t>2.00</w:t>
            </w:r>
          </w:p>
        </w:tc>
        <w:tc>
          <w:tcPr>
            <w:tcW w:w="1701" w:type="dxa"/>
            <w:vAlign w:val="center"/>
          </w:tcPr>
          <w:p>
            <w:pPr>
              <w:spacing w:line="300" w:lineRule="exac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508" w:type="dxa"/>
            <w:vMerge w:val="continue"/>
            <w:vAlign w:val="center"/>
          </w:tcPr>
          <w:p>
            <w:pPr>
              <w:spacing w:line="300" w:lineRule="exact"/>
              <w:jc w:val="center"/>
              <w:rPr>
                <w:rFonts w:ascii="方正书宋_GBK" w:hAnsi="方正书宋_GBK" w:eastAsia="方正书宋_GBK" w:cs="方正书宋_GBK"/>
                <w:sz w:val="21"/>
                <w:szCs w:val="21"/>
              </w:rPr>
            </w:pPr>
          </w:p>
        </w:tc>
        <w:tc>
          <w:tcPr>
            <w:tcW w:w="2130"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经济效益指标</w:t>
            </w:r>
          </w:p>
        </w:tc>
        <w:tc>
          <w:tcPr>
            <w:tcW w:w="2825"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提高效率</w:t>
            </w:r>
          </w:p>
        </w:tc>
        <w:tc>
          <w:tcPr>
            <w:tcW w:w="2891"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提高效率</w:t>
            </w:r>
          </w:p>
        </w:tc>
        <w:tc>
          <w:tcPr>
            <w:tcW w:w="1276" w:type="dxa"/>
            <w:vAlign w:val="center"/>
          </w:tcPr>
          <w:p>
            <w:pPr>
              <w:jc w:val="right"/>
              <w:textAlignment w:val="center"/>
              <w:rPr>
                <w:rFonts w:ascii="方正书宋_GBK" w:eastAsia="方正书宋_GBK"/>
              </w:rPr>
            </w:pPr>
            <w:r>
              <w:rPr>
                <w:rFonts w:hint="eastAsia" w:ascii="宋体" w:hAnsi="宋体" w:cs="宋体"/>
                <w:color w:val="000000"/>
                <w:sz w:val="18"/>
                <w:szCs w:val="18"/>
              </w:rPr>
              <w:t>95.00</w:t>
            </w:r>
          </w:p>
        </w:tc>
        <w:tc>
          <w:tcPr>
            <w:tcW w:w="1701" w:type="dxa"/>
            <w:vAlign w:val="center"/>
          </w:tcPr>
          <w:p>
            <w:pPr>
              <w:spacing w:line="300" w:lineRule="exac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508" w:type="dxa"/>
            <w:vMerge w:val="continue"/>
            <w:vAlign w:val="center"/>
          </w:tcPr>
          <w:p>
            <w:pPr>
              <w:spacing w:line="300" w:lineRule="exact"/>
              <w:jc w:val="center"/>
              <w:rPr>
                <w:rFonts w:ascii="方正书宋_GBK" w:hAnsi="方正书宋_GBK" w:eastAsia="方正书宋_GBK" w:cs="方正书宋_GBK"/>
                <w:sz w:val="21"/>
                <w:szCs w:val="21"/>
              </w:rPr>
            </w:pPr>
          </w:p>
        </w:tc>
        <w:tc>
          <w:tcPr>
            <w:tcW w:w="2130"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社会效益指标</w:t>
            </w:r>
          </w:p>
        </w:tc>
        <w:tc>
          <w:tcPr>
            <w:tcW w:w="2825"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项目实现功能</w:t>
            </w:r>
          </w:p>
        </w:tc>
        <w:tc>
          <w:tcPr>
            <w:tcW w:w="2891"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项目实现功能</w:t>
            </w:r>
          </w:p>
        </w:tc>
        <w:tc>
          <w:tcPr>
            <w:tcW w:w="1276" w:type="dxa"/>
            <w:vAlign w:val="center"/>
          </w:tcPr>
          <w:p>
            <w:pPr>
              <w:jc w:val="right"/>
              <w:textAlignment w:val="center"/>
              <w:rPr>
                <w:rFonts w:ascii="方正书宋_GBK" w:eastAsia="方正书宋_GBK"/>
              </w:rPr>
            </w:pPr>
            <w:r>
              <w:rPr>
                <w:rFonts w:hint="eastAsia" w:ascii="宋体" w:hAnsi="宋体" w:cs="宋体"/>
                <w:color w:val="000000"/>
                <w:sz w:val="18"/>
                <w:szCs w:val="18"/>
              </w:rPr>
              <w:t>95.00</w:t>
            </w:r>
          </w:p>
        </w:tc>
        <w:tc>
          <w:tcPr>
            <w:tcW w:w="1701" w:type="dxa"/>
            <w:vAlign w:val="center"/>
          </w:tcPr>
          <w:p>
            <w:pPr>
              <w:spacing w:line="300" w:lineRule="exac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508" w:type="dxa"/>
            <w:vMerge w:val="continue"/>
            <w:vAlign w:val="center"/>
          </w:tcPr>
          <w:p>
            <w:pPr>
              <w:spacing w:line="300" w:lineRule="exact"/>
              <w:jc w:val="center"/>
              <w:rPr>
                <w:rFonts w:ascii="方正书宋_GBK" w:hAnsi="方正书宋_GBK" w:eastAsia="方正书宋_GBK" w:cs="方正书宋_GBK"/>
                <w:sz w:val="21"/>
                <w:szCs w:val="21"/>
              </w:rPr>
            </w:pPr>
          </w:p>
        </w:tc>
        <w:tc>
          <w:tcPr>
            <w:tcW w:w="2130"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生态效益指标</w:t>
            </w:r>
          </w:p>
        </w:tc>
        <w:tc>
          <w:tcPr>
            <w:tcW w:w="2825"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节约效果</w:t>
            </w:r>
          </w:p>
        </w:tc>
        <w:tc>
          <w:tcPr>
            <w:tcW w:w="2891"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节约效果</w:t>
            </w:r>
          </w:p>
        </w:tc>
        <w:tc>
          <w:tcPr>
            <w:tcW w:w="1276" w:type="dxa"/>
            <w:vAlign w:val="center"/>
          </w:tcPr>
          <w:p>
            <w:pPr>
              <w:jc w:val="right"/>
              <w:textAlignment w:val="center"/>
              <w:rPr>
                <w:rFonts w:ascii="方正书宋_GBK" w:eastAsia="方正书宋_GBK"/>
              </w:rPr>
            </w:pPr>
            <w:r>
              <w:rPr>
                <w:rFonts w:hint="eastAsia" w:ascii="宋体" w:hAnsi="宋体" w:cs="宋体"/>
                <w:color w:val="000000"/>
                <w:sz w:val="18"/>
                <w:szCs w:val="18"/>
              </w:rPr>
              <w:t>95.00</w:t>
            </w:r>
          </w:p>
        </w:tc>
        <w:tc>
          <w:tcPr>
            <w:tcW w:w="1701" w:type="dxa"/>
            <w:vAlign w:val="center"/>
          </w:tcPr>
          <w:p>
            <w:pPr>
              <w:spacing w:line="300" w:lineRule="exac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508" w:type="dxa"/>
            <w:vAlign w:val="center"/>
          </w:tcPr>
          <w:p>
            <w:pPr>
              <w:spacing w:line="300" w:lineRule="exact"/>
              <w:jc w:val="cente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rPr>
              <w:t>满意度指标</w:t>
            </w:r>
          </w:p>
        </w:tc>
        <w:tc>
          <w:tcPr>
            <w:tcW w:w="2130"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服务对象满意度指标</w:t>
            </w:r>
          </w:p>
        </w:tc>
        <w:tc>
          <w:tcPr>
            <w:tcW w:w="2825"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用户使用满意度</w:t>
            </w:r>
          </w:p>
        </w:tc>
        <w:tc>
          <w:tcPr>
            <w:tcW w:w="2891" w:type="dxa"/>
            <w:vAlign w:val="center"/>
          </w:tcPr>
          <w:p>
            <w:pPr>
              <w:textAlignment w:val="center"/>
              <w:rPr>
                <w:rFonts w:ascii="方正书宋_GBK" w:hAnsi="方正书宋_GBK" w:eastAsia="方正书宋_GBK" w:cs="方正书宋_GBK"/>
                <w:sz w:val="21"/>
                <w:szCs w:val="21"/>
              </w:rPr>
            </w:pPr>
            <w:r>
              <w:rPr>
                <w:rFonts w:hint="eastAsia" w:ascii="方正书宋_GBK" w:hAnsi="方正书宋_GBK" w:eastAsia="方正书宋_GBK" w:cs="方正书宋_GBK"/>
                <w:color w:val="000000"/>
                <w:sz w:val="21"/>
                <w:szCs w:val="21"/>
              </w:rPr>
              <w:t>0用户使用满意度</w:t>
            </w:r>
          </w:p>
        </w:tc>
        <w:tc>
          <w:tcPr>
            <w:tcW w:w="1276" w:type="dxa"/>
            <w:vAlign w:val="center"/>
          </w:tcPr>
          <w:p>
            <w:pPr>
              <w:jc w:val="right"/>
              <w:textAlignment w:val="center"/>
              <w:rPr>
                <w:rFonts w:ascii="方正书宋_GBK" w:eastAsia="方正书宋_GBK"/>
              </w:rPr>
            </w:pPr>
            <w:r>
              <w:rPr>
                <w:rFonts w:hint="eastAsia" w:ascii="宋体" w:hAnsi="宋体" w:cs="宋体"/>
                <w:color w:val="000000"/>
                <w:sz w:val="18"/>
                <w:szCs w:val="18"/>
              </w:rPr>
              <w:t>95.00</w:t>
            </w:r>
          </w:p>
        </w:tc>
        <w:tc>
          <w:tcPr>
            <w:tcW w:w="1701" w:type="dxa"/>
            <w:vAlign w:val="center"/>
          </w:tcPr>
          <w:p>
            <w:pPr>
              <w:spacing w:line="300" w:lineRule="exact"/>
              <w:rPr>
                <w:rFonts w:ascii="方正书宋_GBK" w:eastAsia="方正书宋_GBK"/>
              </w:rPr>
            </w:pPr>
          </w:p>
        </w:tc>
      </w:tr>
    </w:tbl>
    <w:p>
      <w:pPr>
        <w:pStyle w:val="2"/>
        <w:ind w:left="0"/>
        <w:rPr>
          <w:rFonts w:ascii="黑体" w:hAnsi="黑体" w:eastAsia="黑体"/>
          <w:sz w:val="32"/>
          <w:szCs w:val="32"/>
          <w:lang w:eastAsia="zh-CN"/>
        </w:rPr>
      </w:pPr>
    </w:p>
    <w:p>
      <w:pPr>
        <w:ind w:firstLine="1681" w:firstLineChars="600"/>
        <w:outlineLvl w:val="3"/>
        <w:rPr>
          <w:rFonts w:ascii="方正仿宋_GBK" w:eastAsia="方正仿宋_GBK"/>
          <w:b/>
          <w:sz w:val="28"/>
          <w:lang w:eastAsia="zh-CN"/>
        </w:rPr>
      </w:pPr>
    </w:p>
    <w:p>
      <w:pPr>
        <w:ind w:firstLine="1681" w:firstLineChars="600"/>
        <w:outlineLvl w:val="3"/>
        <w:rPr>
          <w:rFonts w:ascii="方正仿宋_GBK" w:eastAsia="方正仿宋_GBK"/>
          <w:b/>
          <w:sz w:val="28"/>
          <w:lang w:eastAsia="zh-CN"/>
        </w:rPr>
      </w:pPr>
    </w:p>
    <w:p>
      <w:pPr>
        <w:ind w:firstLine="1681" w:firstLineChars="600"/>
        <w:outlineLvl w:val="3"/>
        <w:rPr>
          <w:rFonts w:ascii="方正仿宋_GBK" w:eastAsia="方正仿宋_GBK"/>
          <w:b/>
          <w:sz w:val="28"/>
          <w:lang w:eastAsia="zh-CN"/>
        </w:rPr>
      </w:pPr>
    </w:p>
    <w:p>
      <w:pPr>
        <w:ind w:firstLine="1681" w:firstLineChars="600"/>
        <w:outlineLvl w:val="3"/>
        <w:rPr>
          <w:rFonts w:ascii="方正仿宋_GBK" w:eastAsia="方正仿宋_GBK"/>
          <w:b/>
          <w:sz w:val="28"/>
          <w:lang w:eastAsia="zh-CN"/>
        </w:rPr>
      </w:pPr>
    </w:p>
    <w:p>
      <w:pPr>
        <w:ind w:firstLine="1681" w:firstLineChars="600"/>
        <w:outlineLvl w:val="3"/>
        <w:rPr>
          <w:rFonts w:ascii="方正仿宋_GBK" w:eastAsia="方正仿宋_GBK"/>
          <w:b/>
          <w:sz w:val="28"/>
          <w:lang w:eastAsia="zh-CN"/>
        </w:rPr>
      </w:pPr>
    </w:p>
    <w:p>
      <w:pPr>
        <w:outlineLvl w:val="3"/>
        <w:rPr>
          <w:rFonts w:ascii="方正仿宋_GBK" w:eastAsia="方正仿宋_GBK"/>
          <w:b/>
          <w:sz w:val="28"/>
          <w:lang w:eastAsia="zh-CN"/>
        </w:rPr>
      </w:pPr>
    </w:p>
    <w:p>
      <w:pPr>
        <w:numPr>
          <w:ilvl w:val="0"/>
          <w:numId w:val="4"/>
        </w:numPr>
        <w:ind w:firstLine="1680" w:firstLineChars="600"/>
        <w:outlineLvl w:val="3"/>
        <w:rPr>
          <w:rFonts w:ascii="方正仿宋_GBK" w:eastAsia="方正仿宋_GBK"/>
          <w:bCs/>
          <w:sz w:val="28"/>
        </w:rPr>
      </w:pPr>
      <w:r>
        <w:rPr>
          <w:rFonts w:hint="eastAsia" w:ascii="方正仿宋_GBK" w:eastAsia="方正仿宋_GBK"/>
          <w:bCs/>
          <w:sz w:val="28"/>
        </w:rPr>
        <w:t>融媒体中心网络安全等</w:t>
      </w:r>
      <w:r>
        <w:rPr>
          <w:rFonts w:hint="eastAsia" w:ascii="方正仿宋_GBK" w:eastAsia="方正仿宋_GBK"/>
          <w:bCs/>
          <w:sz w:val="28"/>
          <w:lang w:eastAsia="zh-CN"/>
        </w:rPr>
        <w:t>保建设</w:t>
      </w:r>
      <w:r>
        <w:rPr>
          <w:rFonts w:hint="eastAsia" w:ascii="方正仿宋_GBK" w:eastAsia="方正仿宋_GBK"/>
          <w:bCs/>
          <w:sz w:val="28"/>
        </w:rPr>
        <w:t>绩效目标表</w:t>
      </w:r>
    </w:p>
    <w:p>
      <w:pPr>
        <w:outlineLvl w:val="3"/>
        <w:rPr>
          <w:rFonts w:hAnsi="宋体"/>
          <w:b/>
          <w:sz w:val="28"/>
        </w:rPr>
      </w:pPr>
      <w: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1、融媒体中心网络安全等级测评费绩效目标表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8"/>
        <w:tblW w:w="1138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9"/>
        <w:gridCol w:w="1796"/>
        <w:gridCol w:w="7410"/>
        <w:gridCol w:w="19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Before w:val="1"/>
          <w:wBefore w:w="239" w:type="dxa"/>
          <w:trHeight w:val="397" w:hRule="atLeast"/>
          <w:jc w:val="center"/>
        </w:trPr>
        <w:tc>
          <w:tcPr>
            <w:tcW w:w="9206" w:type="dxa"/>
            <w:gridSpan w:val="2"/>
            <w:tcBorders>
              <w:top w:val="single" w:color="FFFFFF" w:sz="6" w:space="0"/>
              <w:left w:val="single" w:color="FFFFFF" w:sz="6" w:space="0"/>
              <w:right w:val="single" w:color="FFFFFF" w:sz="6" w:space="0"/>
            </w:tcBorders>
            <w:vAlign w:val="center"/>
          </w:tcPr>
          <w:p>
            <w:pPr>
              <w:pStyle w:val="20"/>
              <w:rPr>
                <w:lang w:eastAsia="zh-CN"/>
              </w:rPr>
            </w:pPr>
            <w:r>
              <w:rPr>
                <w:rFonts w:hint="eastAsia"/>
                <w:lang w:eastAsia="zh-CN"/>
              </w:rPr>
              <w:t>359</w:t>
            </w:r>
            <w:r>
              <w:rPr>
                <w:rFonts w:hint="eastAsia"/>
                <w:lang w:val="en-US" w:eastAsia="zh-CN"/>
              </w:rPr>
              <w:t>001</w:t>
            </w:r>
            <w:r>
              <w:rPr>
                <w:rFonts w:hint="eastAsia"/>
                <w:lang w:eastAsia="zh-CN"/>
              </w:rPr>
              <w:t>阜平县融媒体中心</w:t>
            </w:r>
          </w:p>
        </w:tc>
        <w:tc>
          <w:tcPr>
            <w:tcW w:w="1935" w:type="dxa"/>
            <w:tcBorders>
              <w:top w:val="single" w:color="FFFFFF" w:sz="6" w:space="0"/>
              <w:left w:val="single" w:color="FFFFFF" w:sz="6" w:space="0"/>
              <w:right w:val="single" w:color="FFFFFF" w:sz="6" w:space="0"/>
            </w:tcBorders>
            <w:vAlign w:val="center"/>
          </w:tcPr>
          <w:p>
            <w:pPr>
              <w:pStyle w:val="15"/>
              <w:jc w:val="center"/>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35" w:type="dxa"/>
            <w:gridSpan w:val="2"/>
            <w:tcBorders>
              <w:bottom w:val="nil"/>
            </w:tcBorders>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绩效目标</w:t>
            </w:r>
          </w:p>
        </w:tc>
        <w:tc>
          <w:tcPr>
            <w:tcW w:w="9345" w:type="dxa"/>
            <w:gridSpan w:val="2"/>
            <w:tcBorders>
              <w:bottom w:val="nil"/>
            </w:tcBorders>
            <w:vAlign w:val="center"/>
          </w:tcPr>
          <w:p>
            <w:pPr>
              <w:spacing w:line="300" w:lineRule="exact"/>
              <w:rPr>
                <w:rFonts w:ascii="方正书宋_GBK" w:eastAsia="方正书宋_GBK"/>
                <w:sz w:val="21"/>
                <w:szCs w:val="21"/>
              </w:rPr>
            </w:pPr>
            <w:r>
              <w:rPr>
                <w:rFonts w:ascii="方正书宋_GBK" w:eastAsia="方正书宋_GBK"/>
                <w:sz w:val="21"/>
                <w:szCs w:val="21"/>
              </w:rPr>
              <w:t>1.</w:t>
            </w:r>
            <w:r>
              <w:rPr>
                <w:rFonts w:hint="eastAsia" w:ascii="方正书宋_GBK" w:eastAsia="方正书宋_GBK"/>
                <w:sz w:val="21"/>
                <w:szCs w:val="21"/>
              </w:rPr>
              <w:t>保障融媒体中心网络安全，工作正常开展。</w:t>
            </w:r>
          </w:p>
        </w:tc>
      </w:tr>
    </w:tbl>
    <w:p>
      <w:pPr>
        <w:spacing w:line="14" w:lineRule="exact"/>
        <w:jc w:val="center"/>
        <w:rPr>
          <w:rFonts w:hAnsi="宋体"/>
          <w:sz w:val="21"/>
          <w:szCs w:val="21"/>
        </w:rPr>
      </w:pPr>
      <w:r>
        <w:rPr>
          <w:rFonts w:ascii="方正书宋_GBK" w:eastAsia="方正书宋_GBK"/>
          <w:sz w:val="21"/>
          <w:szCs w:val="21"/>
        </w:rPr>
        <w:t xml:space="preserve"> </w:t>
      </w:r>
    </w:p>
    <w:tbl>
      <w:tblPr>
        <w:tblStyle w:val="8"/>
        <w:tblW w:w="1139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8"/>
        <w:gridCol w:w="2160"/>
        <w:gridCol w:w="1785"/>
        <w:gridCol w:w="1811"/>
        <w:gridCol w:w="2194"/>
        <w:gridCol w:w="142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2018"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一级指标</w:t>
            </w:r>
          </w:p>
        </w:tc>
        <w:tc>
          <w:tcPr>
            <w:tcW w:w="2160"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二级指标</w:t>
            </w:r>
          </w:p>
        </w:tc>
        <w:tc>
          <w:tcPr>
            <w:tcW w:w="1785"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三级指标</w:t>
            </w:r>
          </w:p>
        </w:tc>
        <w:tc>
          <w:tcPr>
            <w:tcW w:w="1811"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绩效指标描述</w:t>
            </w:r>
          </w:p>
        </w:tc>
        <w:tc>
          <w:tcPr>
            <w:tcW w:w="2194"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指标值</w:t>
            </w:r>
          </w:p>
        </w:tc>
        <w:tc>
          <w:tcPr>
            <w:tcW w:w="1425" w:type="dxa"/>
            <w:vAlign w:val="center"/>
          </w:tcPr>
          <w:p>
            <w:pPr>
              <w:spacing w:line="300" w:lineRule="exact"/>
              <w:jc w:val="center"/>
              <w:rPr>
                <w:rFonts w:ascii="方正书宋_GBK" w:eastAsia="方正书宋_GBK"/>
                <w:b/>
                <w:sz w:val="21"/>
                <w:szCs w:val="21"/>
              </w:rPr>
            </w:pPr>
            <w:r>
              <w:rPr>
                <w:rFonts w:hint="eastAsia" w:ascii="方正书宋_GBK" w:eastAsia="方正书宋_GBK"/>
                <w:b/>
                <w:sz w:val="21"/>
                <w:szCs w:val="21"/>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018" w:type="dxa"/>
            <w:vMerge w:val="restart"/>
            <w:vAlign w:val="center"/>
          </w:tcPr>
          <w:p>
            <w:pPr>
              <w:spacing w:line="300" w:lineRule="exact"/>
              <w:jc w:val="center"/>
              <w:rPr>
                <w:rFonts w:ascii="方正书宋_GBK" w:eastAsia="方正书宋_GBK"/>
                <w:sz w:val="21"/>
                <w:szCs w:val="21"/>
              </w:rPr>
            </w:pPr>
            <w:r>
              <w:rPr>
                <w:rFonts w:hint="eastAsia" w:ascii="方正书宋_GBK" w:eastAsia="方正书宋_GBK"/>
                <w:sz w:val="21"/>
                <w:szCs w:val="21"/>
              </w:rPr>
              <w:t>产出指标</w:t>
            </w:r>
          </w:p>
        </w:tc>
        <w:tc>
          <w:tcPr>
            <w:tcW w:w="216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数量指标</w:t>
            </w:r>
          </w:p>
        </w:tc>
        <w:tc>
          <w:tcPr>
            <w:tcW w:w="178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网络数量</w:t>
            </w:r>
          </w:p>
        </w:tc>
        <w:tc>
          <w:tcPr>
            <w:tcW w:w="1811"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网络数量</w:t>
            </w:r>
          </w:p>
        </w:tc>
        <w:tc>
          <w:tcPr>
            <w:tcW w:w="2194" w:type="dxa"/>
            <w:vAlign w:val="center"/>
          </w:tcPr>
          <w:p>
            <w:pPr>
              <w:spacing w:line="300" w:lineRule="exact"/>
              <w:rPr>
                <w:rFonts w:ascii="方正书宋_GBK" w:eastAsia="方正书宋_GBK"/>
                <w:sz w:val="21"/>
                <w:szCs w:val="21"/>
              </w:rPr>
            </w:pPr>
            <w:r>
              <w:rPr>
                <w:rFonts w:ascii="方正书宋_GBK" w:eastAsia="方正书宋_GBK"/>
                <w:sz w:val="21"/>
                <w:szCs w:val="21"/>
              </w:rPr>
              <w:t>5</w:t>
            </w:r>
            <w:r>
              <w:rPr>
                <w:rFonts w:hint="eastAsia" w:ascii="方正书宋_GBK" w:eastAsia="方正书宋_GBK"/>
                <w:sz w:val="21"/>
                <w:szCs w:val="21"/>
              </w:rPr>
              <w:t>网络安全建设内容</w:t>
            </w:r>
          </w:p>
        </w:tc>
        <w:tc>
          <w:tcPr>
            <w:tcW w:w="1425" w:type="dxa"/>
            <w:vAlign w:val="center"/>
          </w:tcPr>
          <w:p>
            <w:pPr>
              <w:spacing w:line="300" w:lineRule="exact"/>
              <w:rPr>
                <w:rFonts w:ascii="方正书宋_GBK" w:eastAsia="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018" w:type="dxa"/>
            <w:vMerge w:val="continue"/>
            <w:vAlign w:val="center"/>
          </w:tcPr>
          <w:p>
            <w:pPr>
              <w:spacing w:line="300" w:lineRule="exact"/>
              <w:jc w:val="center"/>
              <w:rPr>
                <w:rFonts w:ascii="方正书宋_GBK" w:eastAsia="方正书宋_GBK"/>
                <w:sz w:val="21"/>
                <w:szCs w:val="21"/>
              </w:rPr>
            </w:pPr>
          </w:p>
        </w:tc>
        <w:tc>
          <w:tcPr>
            <w:tcW w:w="216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质量指标</w:t>
            </w:r>
          </w:p>
        </w:tc>
        <w:tc>
          <w:tcPr>
            <w:tcW w:w="178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验收合格率</w:t>
            </w:r>
          </w:p>
        </w:tc>
        <w:tc>
          <w:tcPr>
            <w:tcW w:w="1811"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验收合格率</w:t>
            </w:r>
          </w:p>
        </w:tc>
        <w:tc>
          <w:tcPr>
            <w:tcW w:w="2194"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w:t>
            </w:r>
            <w:r>
              <w:rPr>
                <w:rFonts w:ascii="方正书宋_GBK" w:eastAsia="方正书宋_GBK"/>
                <w:sz w:val="21"/>
                <w:szCs w:val="21"/>
              </w:rPr>
              <w:t>95</w:t>
            </w:r>
            <w:r>
              <w:rPr>
                <w:rFonts w:hint="eastAsia" w:ascii="方正书宋_GBK" w:eastAsia="方正书宋_GBK"/>
                <w:sz w:val="21"/>
                <w:szCs w:val="21"/>
              </w:rPr>
              <w:t>网络安全建设质量</w:t>
            </w:r>
          </w:p>
        </w:tc>
        <w:tc>
          <w:tcPr>
            <w:tcW w:w="1425" w:type="dxa"/>
            <w:vAlign w:val="center"/>
          </w:tcPr>
          <w:p>
            <w:pPr>
              <w:spacing w:line="300" w:lineRule="exact"/>
              <w:rPr>
                <w:rFonts w:ascii="方正书宋_GBK" w:eastAsia="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018" w:type="dxa"/>
            <w:vMerge w:val="continue"/>
            <w:vAlign w:val="center"/>
          </w:tcPr>
          <w:p>
            <w:pPr>
              <w:spacing w:line="300" w:lineRule="exact"/>
              <w:jc w:val="center"/>
              <w:rPr>
                <w:rFonts w:ascii="方正书宋_GBK" w:eastAsia="方正书宋_GBK"/>
                <w:sz w:val="21"/>
                <w:szCs w:val="21"/>
              </w:rPr>
            </w:pPr>
          </w:p>
        </w:tc>
        <w:tc>
          <w:tcPr>
            <w:tcW w:w="216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时效指标</w:t>
            </w:r>
          </w:p>
        </w:tc>
        <w:tc>
          <w:tcPr>
            <w:tcW w:w="178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按期完成率</w:t>
            </w:r>
          </w:p>
        </w:tc>
        <w:tc>
          <w:tcPr>
            <w:tcW w:w="1811"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按期完成率</w:t>
            </w:r>
          </w:p>
        </w:tc>
        <w:tc>
          <w:tcPr>
            <w:tcW w:w="2194"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w:t>
            </w:r>
            <w:r>
              <w:rPr>
                <w:rFonts w:ascii="方正书宋_GBK" w:eastAsia="方正书宋_GBK"/>
                <w:sz w:val="21"/>
                <w:szCs w:val="21"/>
              </w:rPr>
              <w:t>95</w:t>
            </w:r>
            <w:r>
              <w:rPr>
                <w:rFonts w:hint="eastAsia" w:ascii="方正书宋_GBK" w:eastAsia="方正书宋_GBK"/>
                <w:sz w:val="21"/>
                <w:szCs w:val="21"/>
              </w:rPr>
              <w:t>建设及时</w:t>
            </w:r>
          </w:p>
        </w:tc>
        <w:tc>
          <w:tcPr>
            <w:tcW w:w="1425" w:type="dxa"/>
            <w:vAlign w:val="center"/>
          </w:tcPr>
          <w:p>
            <w:pPr>
              <w:spacing w:line="300" w:lineRule="exact"/>
              <w:rPr>
                <w:rFonts w:ascii="方正书宋_GBK" w:eastAsia="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018" w:type="dxa"/>
            <w:vMerge w:val="restart"/>
            <w:vAlign w:val="center"/>
          </w:tcPr>
          <w:p>
            <w:pPr>
              <w:spacing w:line="300" w:lineRule="exact"/>
              <w:jc w:val="center"/>
              <w:rPr>
                <w:rFonts w:ascii="方正书宋_GBK" w:eastAsia="方正书宋_GBK"/>
                <w:sz w:val="21"/>
                <w:szCs w:val="21"/>
              </w:rPr>
            </w:pPr>
            <w:r>
              <w:rPr>
                <w:rFonts w:hint="eastAsia" w:ascii="方正书宋_GBK" w:eastAsia="方正书宋_GBK"/>
                <w:sz w:val="21"/>
                <w:szCs w:val="21"/>
              </w:rPr>
              <w:t>效益指标</w:t>
            </w:r>
          </w:p>
        </w:tc>
        <w:tc>
          <w:tcPr>
            <w:tcW w:w="216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经济效益指标</w:t>
            </w:r>
          </w:p>
        </w:tc>
        <w:tc>
          <w:tcPr>
            <w:tcW w:w="178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不涉及</w:t>
            </w:r>
          </w:p>
        </w:tc>
        <w:tc>
          <w:tcPr>
            <w:tcW w:w="1811"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不涉及</w:t>
            </w:r>
          </w:p>
        </w:tc>
        <w:tc>
          <w:tcPr>
            <w:tcW w:w="2194" w:type="dxa"/>
            <w:vAlign w:val="center"/>
          </w:tcPr>
          <w:p>
            <w:pPr>
              <w:spacing w:line="300" w:lineRule="exact"/>
              <w:rPr>
                <w:rFonts w:ascii="方正书宋_GBK" w:eastAsia="方正书宋_GBK"/>
                <w:sz w:val="21"/>
                <w:szCs w:val="21"/>
              </w:rPr>
            </w:pPr>
            <w:r>
              <w:rPr>
                <w:rFonts w:ascii="方正书宋_GBK" w:eastAsia="方正书宋_GBK"/>
                <w:sz w:val="21"/>
                <w:szCs w:val="21"/>
              </w:rPr>
              <w:t>&gt;100</w:t>
            </w:r>
            <w:r>
              <w:rPr>
                <w:rFonts w:hint="eastAsia" w:ascii="方正书宋_GBK" w:eastAsia="方正书宋_GBK"/>
                <w:sz w:val="21"/>
                <w:szCs w:val="21"/>
              </w:rPr>
              <w:t>不涉及</w:t>
            </w:r>
          </w:p>
        </w:tc>
        <w:tc>
          <w:tcPr>
            <w:tcW w:w="1425" w:type="dxa"/>
            <w:vAlign w:val="center"/>
          </w:tcPr>
          <w:p>
            <w:pPr>
              <w:spacing w:line="300" w:lineRule="exact"/>
              <w:rPr>
                <w:rFonts w:ascii="方正书宋_GBK" w:eastAsia="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018" w:type="dxa"/>
            <w:vMerge w:val="continue"/>
            <w:vAlign w:val="center"/>
          </w:tcPr>
          <w:p>
            <w:pPr>
              <w:spacing w:line="300" w:lineRule="exact"/>
              <w:jc w:val="center"/>
              <w:rPr>
                <w:rFonts w:ascii="方正书宋_GBK" w:eastAsia="方正书宋_GBK"/>
                <w:sz w:val="21"/>
                <w:szCs w:val="21"/>
              </w:rPr>
            </w:pPr>
          </w:p>
        </w:tc>
        <w:tc>
          <w:tcPr>
            <w:tcW w:w="216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社会效益指标</w:t>
            </w:r>
          </w:p>
        </w:tc>
        <w:tc>
          <w:tcPr>
            <w:tcW w:w="178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工作更高效开展</w:t>
            </w:r>
          </w:p>
        </w:tc>
        <w:tc>
          <w:tcPr>
            <w:tcW w:w="1811"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工作高效开展情况</w:t>
            </w:r>
          </w:p>
        </w:tc>
        <w:tc>
          <w:tcPr>
            <w:tcW w:w="2194"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w:t>
            </w:r>
            <w:r>
              <w:rPr>
                <w:rFonts w:ascii="方正书宋_GBK" w:eastAsia="方正书宋_GBK"/>
                <w:sz w:val="21"/>
                <w:szCs w:val="21"/>
              </w:rPr>
              <w:t>95</w:t>
            </w:r>
            <w:r>
              <w:rPr>
                <w:rFonts w:hint="eastAsia" w:ascii="方正书宋_GBK" w:eastAsia="方正书宋_GBK"/>
                <w:sz w:val="21"/>
                <w:szCs w:val="21"/>
              </w:rPr>
              <w:t>安全高效开展工作</w:t>
            </w:r>
          </w:p>
        </w:tc>
        <w:tc>
          <w:tcPr>
            <w:tcW w:w="1425" w:type="dxa"/>
            <w:vAlign w:val="center"/>
          </w:tcPr>
          <w:p>
            <w:pPr>
              <w:spacing w:line="300" w:lineRule="exact"/>
              <w:rPr>
                <w:rFonts w:ascii="方正书宋_GBK" w:eastAsia="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018" w:type="dxa"/>
            <w:vAlign w:val="center"/>
          </w:tcPr>
          <w:p>
            <w:pPr>
              <w:spacing w:line="300" w:lineRule="exact"/>
              <w:jc w:val="center"/>
              <w:rPr>
                <w:rFonts w:ascii="方正书宋_GBK" w:eastAsia="方正书宋_GBK"/>
                <w:sz w:val="21"/>
                <w:szCs w:val="21"/>
              </w:rPr>
            </w:pPr>
            <w:r>
              <w:rPr>
                <w:rFonts w:hint="eastAsia" w:ascii="方正书宋_GBK" w:eastAsia="方正书宋_GBK"/>
                <w:sz w:val="21"/>
                <w:szCs w:val="21"/>
              </w:rPr>
              <w:t>满意度指标</w:t>
            </w:r>
          </w:p>
        </w:tc>
        <w:tc>
          <w:tcPr>
            <w:tcW w:w="2160"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服务对象满意度指标</w:t>
            </w:r>
          </w:p>
        </w:tc>
        <w:tc>
          <w:tcPr>
            <w:tcW w:w="1785"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服务对象满意度</w:t>
            </w:r>
          </w:p>
        </w:tc>
        <w:tc>
          <w:tcPr>
            <w:tcW w:w="1811"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受益对象满意度</w:t>
            </w:r>
          </w:p>
        </w:tc>
        <w:tc>
          <w:tcPr>
            <w:tcW w:w="2194" w:type="dxa"/>
            <w:vAlign w:val="center"/>
          </w:tcPr>
          <w:p>
            <w:pPr>
              <w:spacing w:line="300" w:lineRule="exact"/>
              <w:rPr>
                <w:rFonts w:ascii="方正书宋_GBK" w:eastAsia="方正书宋_GBK"/>
                <w:sz w:val="21"/>
                <w:szCs w:val="21"/>
              </w:rPr>
            </w:pPr>
            <w:r>
              <w:rPr>
                <w:rFonts w:hint="eastAsia" w:ascii="方正书宋_GBK" w:eastAsia="方正书宋_GBK"/>
                <w:sz w:val="21"/>
                <w:szCs w:val="21"/>
              </w:rPr>
              <w:t>≥</w:t>
            </w:r>
            <w:r>
              <w:rPr>
                <w:rFonts w:ascii="方正书宋_GBK" w:eastAsia="方正书宋_GBK"/>
                <w:sz w:val="21"/>
                <w:szCs w:val="21"/>
              </w:rPr>
              <w:t>95</w:t>
            </w:r>
            <w:r>
              <w:rPr>
                <w:rFonts w:hint="eastAsia" w:ascii="方正书宋_GBK" w:eastAsia="方正书宋_GBK"/>
                <w:sz w:val="21"/>
                <w:szCs w:val="21"/>
              </w:rPr>
              <w:t>受益对象满意</w:t>
            </w:r>
          </w:p>
        </w:tc>
        <w:tc>
          <w:tcPr>
            <w:tcW w:w="1425" w:type="dxa"/>
            <w:vAlign w:val="center"/>
          </w:tcPr>
          <w:p>
            <w:pPr>
              <w:spacing w:line="300" w:lineRule="exact"/>
              <w:rPr>
                <w:rFonts w:ascii="方正书宋_GBK" w:eastAsia="方正书宋_GBK"/>
                <w:sz w:val="21"/>
                <w:szCs w:val="21"/>
              </w:rPr>
            </w:pPr>
          </w:p>
        </w:tc>
      </w:tr>
    </w:tbl>
    <w:p/>
    <w:p/>
    <w:p/>
    <w:p>
      <w:pPr>
        <w:tabs>
          <w:tab w:val="left" w:pos="1624"/>
        </w:tabs>
        <w:ind w:firstLine="640" w:firstLineChars="200"/>
      </w:pPr>
      <w:bookmarkStart w:id="19" w:name="_Toc_3_3_0000000015"/>
      <w:r>
        <w:rPr>
          <w:rFonts w:ascii="黑体" w:hAnsi="黑体" w:eastAsia="黑体" w:cs="黑体"/>
          <w:color w:val="000000"/>
          <w:sz w:val="32"/>
        </w:rPr>
        <w:t>六、政府采购预算情况</w:t>
      </w:r>
      <w:bookmarkEnd w:id="19"/>
    </w:p>
    <w:p>
      <w:pPr>
        <w:tabs>
          <w:tab w:val="center" w:pos="7400"/>
        </w:tabs>
        <w:spacing w:line="500" w:lineRule="exact"/>
        <w:ind w:firstLine="560"/>
        <w:rPr>
          <w:rFonts w:hint="eastAsia" w:ascii="仿宋_GB2312" w:hAnsi="仿宋_GB2312" w:eastAsia="仿宋_GB2312" w:cs="仿宋_GB2312"/>
          <w:color w:val="000000"/>
          <w:sz w:val="28"/>
          <w:szCs w:val="28"/>
          <w:lang w:eastAsia="zh-CN"/>
        </w:rPr>
      </w:pPr>
      <w:r>
        <w:rPr>
          <w:rFonts w:hint="eastAsia" w:eastAsia="方正仿宋_GBK"/>
          <w:color w:val="000000"/>
          <w:sz w:val="28"/>
          <w:lang w:eastAsia="zh-CN"/>
        </w:rPr>
        <w:t>2022年</w:t>
      </w:r>
      <w:r>
        <w:rPr>
          <w:rFonts w:hint="eastAsia" w:eastAsia="方正仿宋_GBK"/>
          <w:color w:val="000000"/>
          <w:sz w:val="28"/>
        </w:rPr>
        <w:t>，我</w:t>
      </w:r>
      <w:r>
        <w:rPr>
          <w:rFonts w:hint="eastAsia" w:eastAsia="方正仿宋_GBK"/>
          <w:color w:val="000000"/>
          <w:sz w:val="28"/>
          <w:lang w:eastAsia="zh-CN"/>
        </w:rPr>
        <w:t>单位</w:t>
      </w:r>
      <w:r>
        <w:rPr>
          <w:rFonts w:hint="eastAsia" w:eastAsia="方正仿宋_GBK"/>
          <w:color w:val="000000"/>
          <w:sz w:val="28"/>
        </w:rPr>
        <w:t>采购预</w:t>
      </w:r>
      <w:r>
        <w:rPr>
          <w:rFonts w:hint="eastAsia" w:eastAsia="方正仿宋_GBK"/>
          <w:color w:val="000000"/>
          <w:sz w:val="28"/>
          <w:lang w:eastAsia="zh-CN"/>
        </w:rPr>
        <w:t>算91.00万元网络安全等保建设。</w:t>
      </w:r>
      <w:r>
        <w:rPr>
          <w:rFonts w:hint="eastAsia" w:ascii="仿宋_GB2312" w:hAnsi="仿宋_GB2312" w:eastAsia="仿宋_GB2312" w:cs="仿宋_GB2312"/>
          <w:color w:val="000000"/>
          <w:sz w:val="28"/>
          <w:szCs w:val="28"/>
          <w:lang w:eastAsia="zh-CN"/>
        </w:rPr>
        <w:t>2022年，我部门政府采购预算总额91.00万元，采购项目1个，采购物品91.00万元，采购数目1个，采购数量1个，采购金额91.00万元。从采购类型来看，政府采购货物支出91.00万元、政府采购工程支出0万元，占0%、政府采购服务支出0万元。授予中小企业合同金额0万元，占政府采购支出总额的0%，其中授予小为企业合同金额0万元，占政府采购支出总额的0%。</w:t>
      </w:r>
    </w:p>
    <w:p>
      <w:pPr>
        <w:jc w:val="center"/>
        <w:outlineLvl w:val="1"/>
        <w:rPr>
          <w:rFonts w:hAnsi="宋体"/>
          <w:sz w:val="32"/>
        </w:rPr>
      </w:pPr>
      <w:bookmarkStart w:id="20" w:name="_Toc65076694"/>
      <w:r>
        <w:rPr>
          <w:rFonts w:hint="eastAsia" w:ascii="方正小标宋_GBK" w:eastAsia="方正小标宋_GBK"/>
          <w:sz w:val="32"/>
          <w:lang w:eastAsia="zh-CN"/>
        </w:rPr>
        <w:t>单位</w:t>
      </w:r>
      <w:r>
        <w:rPr>
          <w:rFonts w:hint="eastAsia" w:ascii="方正小标宋_GBK" w:eastAsia="方正小标宋_GBK"/>
          <w:sz w:val="32"/>
        </w:rPr>
        <w:t>政府采购预算</w:t>
      </w:r>
      <w:bookmarkEnd w:id="20"/>
    </w:p>
    <w:tbl>
      <w:tblPr>
        <w:tblStyle w:val="8"/>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hint="eastAsia" w:ascii="方正小标宋_GBK" w:eastAsiaTheme="minorEastAsia"/>
                <w:lang w:eastAsia="zh-CN"/>
              </w:rPr>
            </w:pPr>
            <w:r>
              <w:rPr>
                <w:rFonts w:hint="eastAsia" w:eastAsiaTheme="minorEastAsia"/>
                <w:lang w:eastAsia="zh-CN"/>
              </w:rPr>
              <w:t>359</w:t>
            </w:r>
            <w:r>
              <w:rPr>
                <w:rFonts w:hint="eastAsia" w:eastAsiaTheme="minorEastAsia"/>
                <w:lang w:val="en-US" w:eastAsia="zh-CN"/>
              </w:rPr>
              <w:t>001</w:t>
            </w:r>
            <w:r>
              <w:rPr>
                <w:rFonts w:hint="eastAsia" w:eastAsiaTheme="minorEastAsia"/>
                <w:lang w:eastAsia="zh-CN"/>
              </w:rPr>
              <w:t>阜平县融媒体中心</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center"/>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hint="eastAsia" w:ascii="方正书宋_GBK" w:eastAsia="方正书宋_GBK"/>
                <w:b/>
                <w:lang w:eastAsia="zh-CN"/>
              </w:rPr>
            </w:pPr>
            <w:r>
              <w:rPr>
                <w:rFonts w:hint="eastAsia" w:ascii="方正书宋_GBK" w:eastAsia="方正书宋_GBK"/>
                <w:b/>
                <w:lang w:eastAsia="zh-CN"/>
              </w:rPr>
              <w:t>91</w:t>
            </w:r>
          </w:p>
        </w:tc>
        <w:tc>
          <w:tcPr>
            <w:tcW w:w="1531" w:type="dxa"/>
            <w:shd w:val="clear" w:color="auto" w:fill="auto"/>
            <w:vAlign w:val="center"/>
          </w:tcPr>
          <w:p>
            <w:pPr>
              <w:spacing w:line="300" w:lineRule="exact"/>
              <w:rPr>
                <w:rFonts w:hint="eastAsia" w:ascii="方正书宋_GBK" w:eastAsia="方正书宋_GBK"/>
                <w:b/>
                <w:lang w:eastAsia="zh-CN"/>
              </w:rPr>
            </w:pPr>
            <w:r>
              <w:rPr>
                <w:rFonts w:hint="eastAsia" w:ascii="方正书宋_GBK" w:eastAsia="方正书宋_GBK"/>
                <w:b/>
                <w:lang w:eastAsia="zh-CN"/>
              </w:rPr>
              <w:t>网络安全等保建设</w:t>
            </w: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hint="eastAsia" w:ascii="方正书宋_GBK" w:eastAsia="方正书宋_GBK"/>
                <w:b/>
                <w:lang w:eastAsia="zh-CN"/>
              </w:rPr>
            </w:pPr>
            <w:r>
              <w:rPr>
                <w:rFonts w:hint="eastAsia" w:ascii="方正书宋_GBK" w:eastAsia="方正书宋_GBK"/>
                <w:b/>
                <w:lang w:eastAsia="zh-CN"/>
              </w:rPr>
              <w:t>套</w:t>
            </w:r>
          </w:p>
        </w:tc>
        <w:tc>
          <w:tcPr>
            <w:tcW w:w="907" w:type="dxa"/>
            <w:shd w:val="clear" w:color="auto" w:fill="auto"/>
            <w:vAlign w:val="center"/>
          </w:tcPr>
          <w:p>
            <w:pPr>
              <w:spacing w:line="300" w:lineRule="exact"/>
              <w:jc w:val="right"/>
              <w:rPr>
                <w:rFonts w:hint="eastAsia" w:ascii="方正书宋_GBK" w:eastAsia="方正书宋_GBK"/>
                <w:b/>
                <w:lang w:eastAsia="zh-CN"/>
              </w:rPr>
            </w:pPr>
            <w:r>
              <w:rPr>
                <w:rFonts w:hint="eastAsia" w:ascii="方正书宋_GBK" w:eastAsia="方正书宋_GBK"/>
                <w:b/>
                <w:lang w:eastAsia="zh-CN"/>
              </w:rPr>
              <w:t>1</w:t>
            </w:r>
          </w:p>
        </w:tc>
        <w:tc>
          <w:tcPr>
            <w:tcW w:w="907" w:type="dxa"/>
            <w:shd w:val="clear" w:color="auto" w:fill="auto"/>
            <w:vAlign w:val="center"/>
          </w:tcPr>
          <w:p>
            <w:pPr>
              <w:spacing w:line="300" w:lineRule="exact"/>
              <w:jc w:val="right"/>
              <w:rPr>
                <w:rFonts w:hint="eastAsia" w:ascii="方正书宋_GBK" w:eastAsia="方正书宋_GBK"/>
                <w:b/>
                <w:lang w:eastAsia="zh-CN"/>
              </w:rPr>
            </w:pPr>
            <w:r>
              <w:rPr>
                <w:rFonts w:hint="eastAsia" w:ascii="方正书宋_GBK" w:eastAsia="方正书宋_GBK"/>
                <w:b/>
                <w:lang w:eastAsia="zh-CN"/>
              </w:rPr>
              <w:t>91</w:t>
            </w:r>
          </w:p>
        </w:tc>
        <w:tc>
          <w:tcPr>
            <w:tcW w:w="1134" w:type="dxa"/>
            <w:shd w:val="clear" w:color="auto" w:fill="auto"/>
            <w:vAlign w:val="center"/>
          </w:tcPr>
          <w:p>
            <w:pPr>
              <w:spacing w:line="300" w:lineRule="exact"/>
              <w:jc w:val="right"/>
              <w:rPr>
                <w:rFonts w:hint="eastAsia" w:ascii="方正书宋_GBK" w:eastAsia="方正书宋_GBK"/>
                <w:b/>
                <w:lang w:eastAsia="zh-CN"/>
              </w:rPr>
            </w:pPr>
            <w:r>
              <w:rPr>
                <w:rFonts w:hint="eastAsia" w:ascii="方正书宋_GBK" w:eastAsia="方正书宋_GBK"/>
                <w:b/>
                <w:lang w:eastAsia="zh-CN"/>
              </w:rPr>
              <w:t>91</w:t>
            </w:r>
          </w:p>
        </w:tc>
        <w:tc>
          <w:tcPr>
            <w:tcW w:w="1134" w:type="dxa"/>
            <w:shd w:val="clear" w:color="auto" w:fill="auto"/>
            <w:vAlign w:val="center"/>
          </w:tcPr>
          <w:p>
            <w:pPr>
              <w:spacing w:line="300" w:lineRule="exact"/>
              <w:jc w:val="right"/>
              <w:rPr>
                <w:rFonts w:hint="eastAsia" w:ascii="方正书宋_GBK" w:eastAsia="方正书宋_GBK"/>
                <w:b/>
                <w:lang w:eastAsia="zh-CN"/>
              </w:rPr>
            </w:pPr>
            <w:r>
              <w:rPr>
                <w:rFonts w:hint="eastAsia" w:ascii="方正书宋_GBK" w:eastAsia="方正书宋_GBK"/>
                <w:b/>
                <w:lang w:eastAsia="zh-CN"/>
              </w:rPr>
              <w:t>91</w:t>
            </w: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spacing w:line="500" w:lineRule="exact"/>
        <w:ind w:firstLine="480" w:firstLineChars="200"/>
      </w:pPr>
    </w:p>
    <w:p>
      <w:pPr>
        <w:ind w:firstLine="640"/>
      </w:pPr>
      <w:r>
        <w:rPr>
          <w:rFonts w:eastAsia="方正仿宋_GBK"/>
          <w:color w:val="000000"/>
          <w:sz w:val="32"/>
        </w:rPr>
        <w:t xml:space="preserve"> </w:t>
      </w:r>
    </w:p>
    <w:p>
      <w:pPr>
        <w:spacing w:before="10" w:after="10"/>
        <w:ind w:firstLine="640" w:firstLineChars="200"/>
        <w:outlineLvl w:val="2"/>
      </w:pPr>
      <w:bookmarkStart w:id="21" w:name="_Toc_3_3_0000000016"/>
      <w:r>
        <w:rPr>
          <w:rFonts w:ascii="黑体" w:hAnsi="黑体" w:eastAsia="黑体" w:cs="黑体"/>
          <w:color w:val="000000"/>
          <w:sz w:val="32"/>
        </w:rPr>
        <w:t>七、国有资产信息</w:t>
      </w:r>
      <w:bookmarkEnd w:id="21"/>
    </w:p>
    <w:p>
      <w:pPr>
        <w:spacing w:line="500" w:lineRule="exact"/>
        <w:ind w:firstLine="560"/>
        <w:rPr>
          <w:rFonts w:eastAsia="方正仿宋_GBK"/>
          <w:color w:val="000000"/>
          <w:sz w:val="28"/>
        </w:rPr>
      </w:pPr>
      <w:r>
        <w:rPr>
          <w:rFonts w:hint="eastAsia" w:eastAsia="方正仿宋_GBK"/>
          <w:color w:val="000000"/>
          <w:sz w:val="28"/>
        </w:rPr>
        <w:t>阜平县</w:t>
      </w:r>
      <w:r>
        <w:rPr>
          <w:rFonts w:hint="eastAsia" w:eastAsia="方正仿宋_GBK"/>
          <w:color w:val="000000"/>
          <w:sz w:val="28"/>
          <w:lang w:eastAsia="zh-CN"/>
        </w:rPr>
        <w:t>融媒体中心</w:t>
      </w:r>
      <w:r>
        <w:rPr>
          <w:rFonts w:hint="eastAsia" w:eastAsia="方正仿宋_GBK"/>
          <w:color w:val="000000"/>
          <w:sz w:val="28"/>
        </w:rPr>
        <w:t>20</w:t>
      </w:r>
      <w:r>
        <w:rPr>
          <w:rFonts w:hint="eastAsia" w:eastAsia="方正仿宋_GBK"/>
          <w:color w:val="000000"/>
          <w:sz w:val="28"/>
          <w:lang w:eastAsia="zh-CN"/>
        </w:rPr>
        <w:t>21</w:t>
      </w:r>
      <w:r>
        <w:rPr>
          <w:rFonts w:hint="eastAsia" w:eastAsia="方正仿宋_GBK"/>
          <w:color w:val="000000"/>
          <w:sz w:val="28"/>
        </w:rPr>
        <w:t>年末固定资产总值</w:t>
      </w:r>
      <w:r>
        <w:rPr>
          <w:rFonts w:hint="eastAsia" w:eastAsia="方正仿宋_GBK"/>
          <w:color w:val="000000"/>
          <w:sz w:val="28"/>
          <w:lang w:eastAsia="zh-CN"/>
        </w:rPr>
        <w:t>55.80</w:t>
      </w:r>
      <w:r>
        <w:rPr>
          <w:rFonts w:hint="eastAsia" w:eastAsia="方正仿宋_GBK"/>
          <w:color w:val="000000"/>
          <w:sz w:val="28"/>
        </w:rPr>
        <w:t xml:space="preserve">万元， </w:t>
      </w:r>
      <w:r>
        <w:rPr>
          <w:rFonts w:hint="eastAsia" w:eastAsia="方正仿宋_GBK"/>
          <w:color w:val="000000"/>
          <w:sz w:val="28"/>
          <w:lang w:eastAsia="zh-CN"/>
        </w:rPr>
        <w:t>2022年</w:t>
      </w:r>
      <w:r>
        <w:rPr>
          <w:rFonts w:hint="eastAsia" w:eastAsia="方正仿宋_GBK"/>
          <w:color w:val="000000"/>
          <w:sz w:val="28"/>
        </w:rPr>
        <w:t>拟购置固定资产</w:t>
      </w:r>
      <w:r>
        <w:rPr>
          <w:rFonts w:hint="eastAsia" w:eastAsia="方正仿宋_GBK"/>
          <w:color w:val="000000"/>
          <w:sz w:val="28"/>
          <w:lang w:eastAsia="zh-CN"/>
        </w:rPr>
        <w:t>91.00</w:t>
      </w:r>
      <w:r>
        <w:rPr>
          <w:rFonts w:hint="eastAsia" w:eastAsia="方正仿宋_GBK"/>
          <w:color w:val="000000"/>
          <w:sz w:val="28"/>
        </w:rPr>
        <w:t>万元，主要为</w:t>
      </w:r>
      <w:r>
        <w:rPr>
          <w:rFonts w:hint="eastAsia" w:eastAsia="方正仿宋_GBK"/>
          <w:color w:val="000000"/>
          <w:sz w:val="28"/>
          <w:lang w:eastAsia="zh-CN"/>
        </w:rPr>
        <w:t>网络安全等保建设</w:t>
      </w:r>
      <w:r>
        <w:rPr>
          <w:rFonts w:hint="eastAsia" w:eastAsia="方正仿宋_GBK"/>
          <w:color w:val="000000"/>
          <w:sz w:val="28"/>
        </w:rPr>
        <w:t>。</w:t>
      </w:r>
    </w:p>
    <w:p>
      <w:pPr>
        <w:spacing w:line="500" w:lineRule="exact"/>
        <w:ind w:firstLine="560"/>
      </w:pPr>
    </w:p>
    <w:p>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3"/>
            </w:pPr>
            <w:r>
              <w:rPr>
                <w:rFonts w:hint="eastAsia"/>
                <w:lang w:eastAsia="zh-CN"/>
              </w:rPr>
              <w:t>359</w:t>
            </w:r>
            <w:r>
              <w:rPr>
                <w:rFonts w:hint="eastAsia"/>
                <w:lang w:val="en-US" w:eastAsia="zh-CN"/>
              </w:rPr>
              <w:t>001</w:t>
            </w:r>
            <w:r>
              <w:rPr>
                <w:rFonts w:hint="eastAsia"/>
                <w:lang w:eastAsia="zh-CN"/>
              </w:rPr>
              <w:t>阜平县融媒体中心</w:t>
            </w:r>
          </w:p>
        </w:tc>
        <w:tc>
          <w:tcPr>
            <w:tcW w:w="5669" w:type="dxa"/>
            <w:gridSpan w:val="2"/>
            <w:tcBorders>
              <w:top w:val="single" w:color="FFFFFF" w:sz="6" w:space="0"/>
              <w:left w:val="single" w:color="FFFFFF" w:sz="6" w:space="0"/>
              <w:right w:val="single" w:color="FFFFFF" w:sz="6" w:space="0"/>
            </w:tcBorders>
            <w:vAlign w:val="center"/>
          </w:tcPr>
          <w:p>
            <w:pPr>
              <w:pStyle w:val="11"/>
              <w:jc w:val="center"/>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rPr>
                <w:lang w:eastAsia="zh-CN"/>
              </w:rPr>
            </w:pPr>
            <w:r>
              <w:rPr>
                <w:rFonts w:hint="eastAsia"/>
                <w:lang w:eastAsia="zh-CN"/>
              </w:rPr>
              <w:t>55.80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1、房屋（平方米）</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　　其中：办公用房（平方米）</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2、车辆（台、辆）</w:t>
            </w:r>
          </w:p>
        </w:tc>
        <w:tc>
          <w:tcPr>
            <w:tcW w:w="2835" w:type="dxa"/>
            <w:vAlign w:val="center"/>
          </w:tcPr>
          <w:p>
            <w:pPr>
              <w:pStyle w:val="17"/>
              <w:rPr>
                <w:lang w:eastAsia="zh-CN"/>
              </w:rPr>
            </w:pPr>
            <w:r>
              <w:rPr>
                <w:rFonts w:hint="eastAsia"/>
                <w:lang w:eastAsia="zh-CN"/>
              </w:rPr>
              <w:t>1</w:t>
            </w:r>
          </w:p>
        </w:tc>
        <w:tc>
          <w:tcPr>
            <w:tcW w:w="2835" w:type="dxa"/>
            <w:vAlign w:val="center"/>
          </w:tcPr>
          <w:p>
            <w:pPr>
              <w:pStyle w:val="15"/>
              <w:rPr>
                <w:lang w:eastAsia="zh-CN"/>
              </w:rPr>
            </w:pPr>
            <w:r>
              <w:rPr>
                <w:rFonts w:hint="eastAsia"/>
                <w:lang w:eastAsia="zh-CN"/>
              </w:rPr>
              <w:t>3.46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3、单价在20万元以上的设备</w:t>
            </w:r>
          </w:p>
        </w:tc>
        <w:tc>
          <w:tcPr>
            <w:tcW w:w="2835" w:type="dxa"/>
            <w:vAlign w:val="center"/>
          </w:tcPr>
          <w:p>
            <w:pPr>
              <w:pStyle w:val="17"/>
            </w:pPr>
          </w:p>
        </w:tc>
        <w:tc>
          <w:tcPr>
            <w:tcW w:w="2835" w:type="dxa"/>
            <w:vAlign w:val="center"/>
          </w:tcPr>
          <w:p>
            <w:pPr>
              <w:pStyle w:val="15"/>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4、其他固定资产</w:t>
            </w:r>
          </w:p>
        </w:tc>
        <w:tc>
          <w:tcPr>
            <w:tcW w:w="2835" w:type="dxa"/>
            <w:vAlign w:val="center"/>
          </w:tcPr>
          <w:p>
            <w:pPr>
              <w:pStyle w:val="17"/>
            </w:pPr>
          </w:p>
        </w:tc>
        <w:tc>
          <w:tcPr>
            <w:tcW w:w="2835" w:type="dxa"/>
            <w:vAlign w:val="center"/>
          </w:tcPr>
          <w:p>
            <w:pPr>
              <w:pStyle w:val="15"/>
              <w:rPr>
                <w:lang w:eastAsia="zh-CN"/>
              </w:rPr>
            </w:pPr>
            <w:r>
              <w:rPr>
                <w:rFonts w:hint="eastAsia"/>
                <w:lang w:eastAsia="zh-CN"/>
              </w:rPr>
              <w:t>52.34</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bookmarkStart w:id="22" w:name="_Toc_3_3_0000000017"/>
      <w:r>
        <w:rPr>
          <w:rFonts w:ascii="黑体" w:hAnsi="黑体" w:eastAsia="黑体" w:cs="黑体"/>
          <w:color w:val="000000"/>
          <w:sz w:val="32"/>
        </w:rPr>
        <w:t>八、名词解释</w:t>
      </w:r>
      <w:bookmarkEnd w:id="22"/>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23" w:name="_Toc_3_3_0000000018"/>
      <w:r>
        <w:rPr>
          <w:rFonts w:ascii="黑体" w:hAnsi="黑体" w:eastAsia="黑体" w:cs="黑体"/>
          <w:color w:val="000000"/>
          <w:sz w:val="32"/>
        </w:rPr>
        <w:t>九、其他需要说明的事项</w:t>
      </w:r>
      <w:bookmarkEnd w:id="23"/>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3000509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方正书宋_GBK">
    <w:altName w:val="微软雅黑"/>
    <w:panose1 w:val="03000509000000000000"/>
    <w:charset w:val="86"/>
    <w:family w:val="script"/>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楷体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28</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A7594B"/>
    <w:multiLevelType w:val="singleLevel"/>
    <w:tmpl w:val="80A7594B"/>
    <w:lvl w:ilvl="0" w:tentative="0">
      <w:start w:val="1"/>
      <w:numFmt w:val="decimal"/>
      <w:suff w:val="nothing"/>
      <w:lvlText w:val="%1、"/>
      <w:lvlJc w:val="left"/>
    </w:lvl>
  </w:abstractNum>
  <w:abstractNum w:abstractNumId="1">
    <w:nsid w:val="C70B7963"/>
    <w:multiLevelType w:val="singleLevel"/>
    <w:tmpl w:val="C70B7963"/>
    <w:lvl w:ilvl="0" w:tentative="0">
      <w:start w:val="2"/>
      <w:numFmt w:val="chineseCounting"/>
      <w:suff w:val="nothing"/>
      <w:lvlText w:val="%1、"/>
      <w:lvlJc w:val="left"/>
      <w:rPr>
        <w:rFonts w:hint="eastAsia"/>
      </w:rPr>
    </w:lvl>
  </w:abstractNum>
  <w:abstractNum w:abstractNumId="2">
    <w:nsid w:val="0314F739"/>
    <w:multiLevelType w:val="singleLevel"/>
    <w:tmpl w:val="0314F739"/>
    <w:lvl w:ilvl="0" w:tentative="0">
      <w:start w:val="2"/>
      <w:numFmt w:val="chineseCounting"/>
      <w:suff w:val="space"/>
      <w:lvlText w:val="第%1部分"/>
      <w:lvlJc w:val="left"/>
      <w:rPr>
        <w:rFonts w:hint="eastAsia"/>
      </w:rPr>
    </w:lvl>
  </w:abstractNum>
  <w:abstractNum w:abstractNumId="3">
    <w:nsid w:val="10F744EE"/>
    <w:multiLevelType w:val="singleLevel"/>
    <w:tmpl w:val="10F744EE"/>
    <w:lvl w:ilvl="0" w:tentative="0">
      <w:start w:val="7"/>
      <w:numFmt w:val="decimal"/>
      <w:lvlText w:val="%1."/>
      <w:lvlJc w:val="left"/>
      <w:pPr>
        <w:tabs>
          <w:tab w:val="left" w:pos="312"/>
        </w:tabs>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zExM2I3NDE1YTk0MTJjZGJlYzMzZjUxYTJjNTY5NTAifQ=="/>
  </w:docVars>
  <w:rsids>
    <w:rsidRoot w:val="00BB3BBC"/>
    <w:rsid w:val="000133C3"/>
    <w:rsid w:val="00077BF0"/>
    <w:rsid w:val="00093291"/>
    <w:rsid w:val="000A1D33"/>
    <w:rsid w:val="000D2356"/>
    <w:rsid w:val="00123130"/>
    <w:rsid w:val="00123CEC"/>
    <w:rsid w:val="001263C6"/>
    <w:rsid w:val="0013151E"/>
    <w:rsid w:val="0014687E"/>
    <w:rsid w:val="0015442F"/>
    <w:rsid w:val="001A038E"/>
    <w:rsid w:val="001A1C47"/>
    <w:rsid w:val="001A24B4"/>
    <w:rsid w:val="001B1F4F"/>
    <w:rsid w:val="001B4EDA"/>
    <w:rsid w:val="001E19A6"/>
    <w:rsid w:val="001E7527"/>
    <w:rsid w:val="001E7A90"/>
    <w:rsid w:val="002027C9"/>
    <w:rsid w:val="002170A0"/>
    <w:rsid w:val="002316AD"/>
    <w:rsid w:val="00276A5A"/>
    <w:rsid w:val="002B7CA3"/>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75719"/>
    <w:rsid w:val="004D16F8"/>
    <w:rsid w:val="004E076F"/>
    <w:rsid w:val="00501E03"/>
    <w:rsid w:val="005102D8"/>
    <w:rsid w:val="00523B6C"/>
    <w:rsid w:val="005335F3"/>
    <w:rsid w:val="00534EDF"/>
    <w:rsid w:val="00573ED8"/>
    <w:rsid w:val="00596477"/>
    <w:rsid w:val="005F669C"/>
    <w:rsid w:val="00641927"/>
    <w:rsid w:val="00664AAA"/>
    <w:rsid w:val="006921E5"/>
    <w:rsid w:val="006A667B"/>
    <w:rsid w:val="006D4535"/>
    <w:rsid w:val="00702004"/>
    <w:rsid w:val="00722DCB"/>
    <w:rsid w:val="0073227E"/>
    <w:rsid w:val="00744606"/>
    <w:rsid w:val="007D0569"/>
    <w:rsid w:val="00803004"/>
    <w:rsid w:val="00835F95"/>
    <w:rsid w:val="008C78F7"/>
    <w:rsid w:val="00954A90"/>
    <w:rsid w:val="009B243C"/>
    <w:rsid w:val="009C061B"/>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B01FF"/>
    <w:rsid w:val="00CB4B30"/>
    <w:rsid w:val="00CC2D19"/>
    <w:rsid w:val="00CC52A0"/>
    <w:rsid w:val="00CD281F"/>
    <w:rsid w:val="00CF7B32"/>
    <w:rsid w:val="00D0667A"/>
    <w:rsid w:val="00D23EA0"/>
    <w:rsid w:val="00D40AC8"/>
    <w:rsid w:val="00D420A2"/>
    <w:rsid w:val="00D67263"/>
    <w:rsid w:val="00D7659C"/>
    <w:rsid w:val="00D9102E"/>
    <w:rsid w:val="00DE5408"/>
    <w:rsid w:val="00E37905"/>
    <w:rsid w:val="00E5312D"/>
    <w:rsid w:val="00E77EFD"/>
    <w:rsid w:val="00E95675"/>
    <w:rsid w:val="00EE0592"/>
    <w:rsid w:val="00EE41C5"/>
    <w:rsid w:val="00F23EFD"/>
    <w:rsid w:val="00F37677"/>
    <w:rsid w:val="00F41464"/>
    <w:rsid w:val="00F84527"/>
    <w:rsid w:val="00FB5910"/>
    <w:rsid w:val="00FF64C5"/>
    <w:rsid w:val="00FF66F7"/>
    <w:rsid w:val="040A122C"/>
    <w:rsid w:val="292124F6"/>
    <w:rsid w:val="48C349D3"/>
    <w:rsid w:val="55C45FB9"/>
    <w:rsid w:val="603E46FD"/>
    <w:rsid w:val="7FD30B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toc 3"/>
    <w:basedOn w:val="1"/>
    <w:next w:val="1"/>
    <w:autoRedefine/>
    <w:qFormat/>
    <w:uiPriority w:val="0"/>
    <w:pPr>
      <w:ind w:left="480"/>
    </w:pPr>
  </w:style>
  <w:style w:type="paragraph" w:styleId="4">
    <w:name w:val="footer"/>
    <w:basedOn w:val="1"/>
    <w:link w:val="38"/>
    <w:autoRedefine/>
    <w:unhideWhenUsed/>
    <w:qFormat/>
    <w:uiPriority w:val="99"/>
    <w:pPr>
      <w:tabs>
        <w:tab w:val="center" w:pos="4153"/>
        <w:tab w:val="right" w:pos="8306"/>
      </w:tabs>
      <w:snapToGrid w:val="0"/>
    </w:pPr>
    <w:rPr>
      <w:sz w:val="18"/>
      <w:szCs w:val="18"/>
    </w:rPr>
  </w:style>
  <w:style w:type="paragraph" w:styleId="5">
    <w:name w:val="header"/>
    <w:basedOn w:val="1"/>
    <w:link w:val="37"/>
    <w:unhideWhenUsed/>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autoRedefine/>
    <w:qFormat/>
    <w:uiPriority w:val="0"/>
    <w:pPr>
      <w:ind w:left="720"/>
    </w:pPr>
  </w:style>
  <w:style w:type="table" w:styleId="9">
    <w:name w:val="Table Grid"/>
    <w:basedOn w:val="8"/>
    <w:qFormat/>
    <w:uiPriority w:val="0"/>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autoRedefine/>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autoRedefine/>
    <w:qFormat/>
    <w:uiPriority w:val="0"/>
    <w:rPr>
      <w:rFonts w:ascii="方正小标宋_GBK" w:hAnsi="方正小标宋_GBK" w:eastAsia="方正小标宋_GBK" w:cs="方正小标宋_GBK"/>
    </w:rPr>
  </w:style>
  <w:style w:type="paragraph" w:customStyle="1" w:styleId="14">
    <w:name w:val="单元格样式1"/>
    <w:basedOn w:val="1"/>
    <w:autoRedefine/>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autoRedefine/>
    <w:qFormat/>
    <w:uiPriority w:val="0"/>
    <w:rPr>
      <w:rFonts w:ascii="方正书宋_GBK" w:hAnsi="方正书宋_GBK" w:eastAsia="方正书宋_GBK" w:cs="方正书宋_GBK"/>
      <w:sz w:val="21"/>
    </w:rPr>
  </w:style>
  <w:style w:type="paragraph" w:customStyle="1" w:styleId="17">
    <w:name w:val="单元格样式3"/>
    <w:basedOn w:val="1"/>
    <w:autoRedefine/>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autoRedefine/>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Char"/>
    <w:basedOn w:val="10"/>
    <w:link w:val="5"/>
    <w:uiPriority w:val="99"/>
    <w:rPr>
      <w:rFonts w:ascii="Times New Roman" w:hAnsi="Times New Roman" w:eastAsia="Times New Roman" w:cs="Times New Roman"/>
      <w:kern w:val="0"/>
      <w:sz w:val="18"/>
      <w:szCs w:val="18"/>
      <w:lang w:eastAsia="uk-UA"/>
    </w:rPr>
  </w:style>
  <w:style w:type="character" w:customStyle="1" w:styleId="38">
    <w:name w:val="页脚 Char"/>
    <w:basedOn w:val="10"/>
    <w:link w:val="4"/>
    <w:uiPriority w:val="99"/>
    <w:rPr>
      <w:rFonts w:ascii="Times New Roman" w:hAnsi="Times New Roman" w:eastAsia="Times New Roman" w:cs="Times New Roman"/>
      <w:kern w:val="0"/>
      <w:sz w:val="18"/>
      <w:szCs w:val="18"/>
      <w:lang w:eastAsia="uk-UA"/>
    </w:rPr>
  </w:style>
  <w:style w:type="paragraph" w:customStyle="1" w:styleId="39">
    <w:name w:val="[Normal]"/>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40">
    <w:name w:val="列出段落1"/>
    <w:qFormat/>
    <w:uiPriority w:val="34"/>
    <w:pPr>
      <w:adjustRightInd w:val="0"/>
      <w:snapToGrid w:val="0"/>
      <w:spacing w:after="200"/>
      <w:ind w:firstLine="420" w:firstLineChars="200"/>
    </w:pPr>
    <w:rPr>
      <w:rFonts w:ascii="Tahoma" w:hAnsi="Tahoma" w:eastAsia="微软雅黑" w:cs="Times New Roman"/>
      <w:sz w:val="22"/>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6AB8A-8D3E-42AA-89AA-F54D724031E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2023</Words>
  <Characters>11536</Characters>
  <Lines>96</Lines>
  <Paragraphs>27</Paragraphs>
  <TotalTime>4</TotalTime>
  <ScaleCrop>false</ScaleCrop>
  <LinksUpToDate>false</LinksUpToDate>
  <CharactersWithSpaces>13532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阿飞不哭</cp:lastModifiedBy>
  <cp:lastPrinted>2022-03-01T07:55:00Z</cp:lastPrinted>
  <dcterms:modified xsi:type="dcterms:W3CDTF">2024-01-10T05:40:46Z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70C34BEFA1D34E64A727EF0F7D699323</vt:lpwstr>
  </property>
</Properties>
</file>